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2FA26" w14:textId="3FE05CD7" w:rsidR="00B55ED9" w:rsidRPr="008637E3" w:rsidRDefault="00E770F7" w:rsidP="00E770F7">
      <w:pPr>
        <w:jc w:val="center"/>
        <w:rPr>
          <w:b/>
          <w:sz w:val="28"/>
          <w:szCs w:val="28"/>
          <w:u w:val="single"/>
        </w:rPr>
      </w:pPr>
      <w:r w:rsidRPr="008637E3">
        <w:rPr>
          <w:b/>
          <w:sz w:val="28"/>
          <w:szCs w:val="28"/>
          <w:u w:val="single"/>
        </w:rPr>
        <w:t>Salie</w:t>
      </w:r>
      <w:r w:rsidR="00E74F7B">
        <w:rPr>
          <w:b/>
          <w:sz w:val="28"/>
          <w:szCs w:val="28"/>
          <w:u w:val="single"/>
        </w:rPr>
        <w:t>nt Characteristics/Pricing Schedule</w:t>
      </w:r>
    </w:p>
    <w:p w14:paraId="1549A4C1" w14:textId="483E0023" w:rsidR="00CB3D25" w:rsidRDefault="006E7D4A" w:rsidP="00DC1109">
      <w:pPr>
        <w:jc w:val="center"/>
        <w:rPr>
          <w:rFonts w:ascii="Arial" w:hAnsi="Arial" w:cs="Arial"/>
          <w:sz w:val="24"/>
          <w:szCs w:val="24"/>
        </w:rPr>
      </w:pPr>
      <w:r>
        <w:rPr>
          <w:rFonts w:ascii="Arial" w:hAnsi="Arial" w:cs="Arial"/>
          <w:sz w:val="24"/>
          <w:szCs w:val="24"/>
        </w:rPr>
        <w:t>Medi</w:t>
      </w:r>
      <w:r w:rsidR="00C17E67">
        <w:rPr>
          <w:rFonts w:ascii="Arial" w:hAnsi="Arial" w:cs="Arial"/>
          <w:sz w:val="24"/>
          <w:szCs w:val="24"/>
        </w:rPr>
        <w:t>cal Cold Storage Equipment</w:t>
      </w:r>
    </w:p>
    <w:p w14:paraId="6D12FA27" w14:textId="680B1436" w:rsidR="00E770F7" w:rsidRPr="00E74F7B" w:rsidRDefault="006E7D4A" w:rsidP="00DC1109">
      <w:pPr>
        <w:jc w:val="center"/>
        <w:rPr>
          <w:rFonts w:ascii="Arial" w:hAnsi="Arial" w:cs="Arial"/>
          <w:sz w:val="24"/>
          <w:szCs w:val="24"/>
        </w:rPr>
      </w:pPr>
      <w:r>
        <w:rPr>
          <w:rFonts w:ascii="Arial" w:hAnsi="Arial" w:cs="Arial"/>
          <w:sz w:val="24"/>
          <w:szCs w:val="24"/>
        </w:rPr>
        <w:t>HELMER, INC.</w:t>
      </w:r>
      <w:r w:rsidR="00E74F7B" w:rsidRPr="00E74F7B">
        <w:rPr>
          <w:rFonts w:ascii="Arial" w:hAnsi="Arial" w:cs="Arial"/>
          <w:sz w:val="24"/>
          <w:szCs w:val="24"/>
        </w:rPr>
        <w:t>: BRAND NAME OR EQUAL</w:t>
      </w:r>
    </w:p>
    <w:p w14:paraId="28D820A8" w14:textId="77777777" w:rsidR="00FA3F9B" w:rsidRPr="00BF6A0B" w:rsidRDefault="005746A4" w:rsidP="00FA3F9B">
      <w:pPr>
        <w:spacing w:after="0" w:line="240" w:lineRule="auto"/>
        <w:rPr>
          <w:rFonts w:eastAsia="Times New Roman" w:cs="Times New Roman"/>
          <w:sz w:val="24"/>
          <w:szCs w:val="24"/>
        </w:rPr>
      </w:pPr>
      <w:r w:rsidRPr="008E121A">
        <w:t xml:space="preserve"> </w:t>
      </w:r>
      <w:r w:rsidR="00FA3F9B" w:rsidRPr="008E121A">
        <w:rPr>
          <w:rFonts w:eastAsia="Times New Roman" w:cs="Times New Roman"/>
          <w:sz w:val="24"/>
          <w:szCs w:val="24"/>
        </w:rPr>
        <w:t>Equal</w:t>
      </w:r>
      <w:r w:rsidR="00FA3F9B" w:rsidRPr="00BF6A0B">
        <w:rPr>
          <w:rFonts w:eastAsia="Times New Roman" w:cs="Times New Roman"/>
          <w:sz w:val="24"/>
          <w:szCs w:val="24"/>
        </w:rPr>
        <w:t xml:space="preserve"> must meet these salient characteristics. Explanation of how equal meets each salient characteristic and must be included with quote. </w:t>
      </w:r>
    </w:p>
    <w:p w14:paraId="0669A3F4" w14:textId="77777777" w:rsidR="00FA3F9B" w:rsidRPr="00BF6A0B" w:rsidRDefault="00FA3F9B" w:rsidP="00FA3F9B">
      <w:pPr>
        <w:spacing w:after="0"/>
        <w:jc w:val="center"/>
        <w:rPr>
          <w:b/>
          <w:sz w:val="28"/>
          <w:szCs w:val="28"/>
        </w:rPr>
      </w:pPr>
    </w:p>
    <w:p w14:paraId="1DC36FBB" w14:textId="77777777" w:rsidR="00FA3F9B" w:rsidRPr="00BF6A0B" w:rsidRDefault="00FA3F9B" w:rsidP="00FA3F9B">
      <w:pPr>
        <w:spacing w:after="0" w:line="240" w:lineRule="auto"/>
        <w:rPr>
          <w:rFonts w:eastAsia="Times New Roman" w:cs="Times New Roman"/>
          <w:sz w:val="24"/>
          <w:szCs w:val="24"/>
        </w:rPr>
      </w:pPr>
      <w:r w:rsidRPr="00BF6A0B">
        <w:rPr>
          <w:rFonts w:eastAsia="Times New Roman" w:cs="Times New Roman"/>
          <w:sz w:val="24"/>
          <w:szCs w:val="24"/>
        </w:rPr>
        <w:t xml:space="preserve">Contractor shall deliver the following commercial equipment to provide (1) Helmer iPF105, (1) Helmer iB120, (1) Helmer iPF120 and (5) Helmer iLR125 to the C.W. Bill Young VAMC in Bay Pines, FL, as defined by these salient characteristics. </w:t>
      </w:r>
    </w:p>
    <w:p w14:paraId="6DA2133A" w14:textId="77777777" w:rsidR="00FA3F9B" w:rsidRPr="00BF6A0B" w:rsidRDefault="00FA3F9B" w:rsidP="00FA3F9B">
      <w:pPr>
        <w:spacing w:after="0"/>
        <w:jc w:val="center"/>
        <w:rPr>
          <w:b/>
          <w:sz w:val="28"/>
          <w:szCs w:val="28"/>
        </w:rPr>
      </w:pPr>
    </w:p>
    <w:p w14:paraId="7DC87E0B" w14:textId="77777777" w:rsidR="00FA3F9B" w:rsidRPr="00BF6A0B" w:rsidRDefault="00FA3F9B" w:rsidP="00FA3F9B">
      <w:pPr>
        <w:spacing w:after="0"/>
        <w:rPr>
          <w:b/>
          <w:sz w:val="28"/>
          <w:szCs w:val="28"/>
        </w:rPr>
      </w:pPr>
      <w:r w:rsidRPr="00BF6A0B">
        <w:rPr>
          <w:rFonts w:eastAsia="Times New Roman" w:cs="Times New Roman"/>
          <w:sz w:val="24"/>
          <w:szCs w:val="24"/>
        </w:rPr>
        <w:t>EQUIPMENT REQUIREMENTS: must include the following features:</w:t>
      </w:r>
    </w:p>
    <w:p w14:paraId="0F987472" w14:textId="77777777" w:rsidR="00FA3F9B" w:rsidRPr="00BF6A0B" w:rsidRDefault="00FA3F9B" w:rsidP="00FA3F9B">
      <w:pPr>
        <w:spacing w:after="0"/>
        <w:jc w:val="center"/>
        <w:rPr>
          <w:b/>
          <w:sz w:val="28"/>
          <w:szCs w:val="28"/>
        </w:rPr>
      </w:pPr>
      <w:bookmarkStart w:id="0" w:name="_GoBack"/>
      <w:bookmarkEnd w:id="0"/>
    </w:p>
    <w:p w14:paraId="66B7E40C" w14:textId="77777777" w:rsidR="00FA3F9B" w:rsidRPr="00BF6A0B" w:rsidRDefault="00FA3F9B" w:rsidP="00FA3F9B">
      <w:pPr>
        <w:pStyle w:val="ListParagraph"/>
        <w:numPr>
          <w:ilvl w:val="0"/>
          <w:numId w:val="13"/>
        </w:numPr>
        <w:ind w:left="360"/>
        <w:rPr>
          <w:rFonts w:cs="Arial"/>
          <w:b/>
          <w:sz w:val="20"/>
          <w:szCs w:val="20"/>
          <w:u w:val="single"/>
        </w:rPr>
      </w:pPr>
      <w:r w:rsidRPr="00BF6A0B">
        <w:rPr>
          <w:rFonts w:cs="Arial"/>
          <w:b/>
          <w:sz w:val="20"/>
          <w:szCs w:val="20"/>
          <w:u w:val="single"/>
        </w:rPr>
        <w:t>iPF105 - Under-counter Plasma Storage Freezer (-30°C), 5CF (142 Liters) – QTY 1</w:t>
      </w:r>
    </w:p>
    <w:p w14:paraId="37B487C3" w14:textId="77777777"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warranty: 5 years compressor, 2 years parts</w:t>
      </w:r>
    </w:p>
    <w:p w14:paraId="73960420" w14:textId="06563E07"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a</w:t>
      </w:r>
      <w:r w:rsidRPr="00BF6A0B">
        <w:rPr>
          <w:rFonts w:eastAsia="Times New Roman" w:cs="Arial"/>
          <w:bCs/>
          <w:sz w:val="20"/>
          <w:szCs w:val="20"/>
        </w:rPr>
        <w:t>dvanced temperature monitoring, information logs, and audible and visual alarms</w:t>
      </w:r>
    </w:p>
    <w:p w14:paraId="5D292B4C" w14:textId="258DA979"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d</w:t>
      </w:r>
      <w:r w:rsidRPr="00BF6A0B">
        <w:rPr>
          <w:rFonts w:eastAsia="Times New Roman" w:cs="Arial"/>
          <w:bCs/>
          <w:sz w:val="20"/>
          <w:szCs w:val="20"/>
        </w:rPr>
        <w:t>ownloading and event acknowledgement</w:t>
      </w:r>
    </w:p>
    <w:p w14:paraId="0F6EDD33" w14:textId="7D156EFD"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i</w:t>
      </w:r>
      <w:r w:rsidRPr="00BF6A0B">
        <w:rPr>
          <w:rFonts w:eastAsia="Times New Roman" w:cs="Arial"/>
          <w:bCs/>
          <w:sz w:val="20"/>
          <w:szCs w:val="20"/>
        </w:rPr>
        <w:t>nteractive temperature graph, auto alarm tests, and password protection</w:t>
      </w:r>
    </w:p>
    <w:p w14:paraId="2B28B828" w14:textId="0BDB56E6"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p</w:t>
      </w:r>
      <w:r w:rsidRPr="00BF6A0B">
        <w:rPr>
          <w:rFonts w:eastAsia="Times New Roman" w:cs="Arial"/>
          <w:bCs/>
          <w:sz w:val="20"/>
          <w:szCs w:val="20"/>
        </w:rPr>
        <w:t>rogrammable defrost</w:t>
      </w:r>
    </w:p>
    <w:p w14:paraId="775583DF" w14:textId="6A6A2E58"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a</w:t>
      </w:r>
      <w:r w:rsidRPr="00BF6A0B">
        <w:rPr>
          <w:rFonts w:eastAsia="Times New Roman" w:cs="Arial"/>
          <w:bCs/>
          <w:sz w:val="20"/>
          <w:szCs w:val="20"/>
        </w:rPr>
        <w:t>ir-cooled, forced-air refrigeration system</w:t>
      </w:r>
    </w:p>
    <w:p w14:paraId="6E0B1C9B" w14:textId="74B7BE02"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f</w:t>
      </w:r>
      <w:r w:rsidR="00A928F9">
        <w:rPr>
          <w:rFonts w:eastAsia="Times New Roman" w:cs="Arial"/>
          <w:bCs/>
          <w:sz w:val="20"/>
          <w:szCs w:val="20"/>
        </w:rPr>
        <w:t>ront ventilation</w:t>
      </w:r>
    </w:p>
    <w:p w14:paraId="3B5560E4" w14:textId="3DB11F37"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s</w:t>
      </w:r>
      <w:r w:rsidRPr="00BF6A0B">
        <w:rPr>
          <w:rFonts w:eastAsia="Times New Roman" w:cs="Arial"/>
          <w:bCs/>
          <w:sz w:val="20"/>
          <w:szCs w:val="20"/>
        </w:rPr>
        <w:t>elf-closing, field reversible door with magnetic latch</w:t>
      </w:r>
    </w:p>
    <w:p w14:paraId="5572EAF6" w14:textId="77777777"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7-day inkless chart recorder</w:t>
      </w:r>
    </w:p>
    <w:p w14:paraId="34ACBAEE" w14:textId="5876974C"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l</w:t>
      </w:r>
      <w:r w:rsidRPr="00BF6A0B">
        <w:rPr>
          <w:rFonts w:eastAsia="Times New Roman" w:cs="Arial"/>
          <w:bCs/>
          <w:sz w:val="20"/>
          <w:szCs w:val="20"/>
        </w:rPr>
        <w:t>eveling feet</w:t>
      </w:r>
    </w:p>
    <w:p w14:paraId="618C14F3" w14:textId="615D7A8A"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r</w:t>
      </w:r>
      <w:r w:rsidRPr="00BF6A0B">
        <w:rPr>
          <w:rFonts w:eastAsia="Times New Roman" w:cs="Arial"/>
          <w:bCs/>
          <w:sz w:val="20"/>
          <w:szCs w:val="20"/>
        </w:rPr>
        <w:t>ear access port</w:t>
      </w:r>
    </w:p>
    <w:p w14:paraId="68898301" w14:textId="77777777" w:rsidR="003645A1" w:rsidRPr="00BF6A0B" w:rsidRDefault="003645A1" w:rsidP="003645A1">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full-color touchscreen / door mounted</w:t>
      </w:r>
    </w:p>
    <w:p w14:paraId="560C9BF9" w14:textId="64BED2FB"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k</w:t>
      </w:r>
      <w:r w:rsidRPr="00BF6A0B">
        <w:rPr>
          <w:rFonts w:eastAsia="Times New Roman" w:cs="Arial"/>
          <w:bCs/>
          <w:sz w:val="20"/>
          <w:szCs w:val="20"/>
        </w:rPr>
        <w:t>ey lock</w:t>
      </w:r>
    </w:p>
    <w:p w14:paraId="3CC8764D" w14:textId="08B175FC" w:rsidR="00FA3F9B" w:rsidRPr="00BF6A0B" w:rsidRDefault="008E121A"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have m</w:t>
      </w:r>
      <w:r w:rsidR="00FA3F9B" w:rsidRPr="00BF6A0B">
        <w:rPr>
          <w:rFonts w:eastAsia="Times New Roman" w:cs="Arial"/>
          <w:bCs/>
          <w:sz w:val="20"/>
          <w:szCs w:val="20"/>
        </w:rPr>
        <w:t>ultiple Interface Access:  2- USB ports, 1- RJ-45, and Dry contacts</w:t>
      </w:r>
    </w:p>
    <w:p w14:paraId="716F2F74" w14:textId="50897B33"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r</w:t>
      </w:r>
      <w:r w:rsidRPr="00BF6A0B">
        <w:rPr>
          <w:rFonts w:eastAsia="Times New Roman" w:cs="Arial"/>
          <w:bCs/>
          <w:sz w:val="20"/>
          <w:szCs w:val="20"/>
        </w:rPr>
        <w:t>echargeable battery backup</w:t>
      </w:r>
    </w:p>
    <w:p w14:paraId="2A92720D" w14:textId="1A5BB1A4" w:rsidR="00FA3F9B" w:rsidRPr="00BF6A0B" w:rsidRDefault="008E121A"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m</w:t>
      </w:r>
      <w:r w:rsidR="00FA3F9B" w:rsidRPr="00BF6A0B">
        <w:rPr>
          <w:rFonts w:eastAsia="Times New Roman" w:cs="Arial"/>
          <w:bCs/>
          <w:sz w:val="20"/>
          <w:szCs w:val="20"/>
        </w:rPr>
        <w:t>eet AABB, ARC, FDA, EU Blood Directive 2004/33/EC, and Part 4 of the Blood Safety and Quality Regulations 2005 standards for blood plasma storage</w:t>
      </w:r>
    </w:p>
    <w:p w14:paraId="4F2E22DB" w14:textId="23CE522C"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h</w:t>
      </w:r>
      <w:r w:rsidRPr="00BF6A0B">
        <w:rPr>
          <w:rFonts w:eastAsia="Times New Roman" w:cs="Arial"/>
          <w:bCs/>
          <w:sz w:val="20"/>
          <w:szCs w:val="20"/>
        </w:rPr>
        <w:t>eavy duty, air-cooled refrigeration system with programmable operating range of -15º to -30ºC</w:t>
      </w:r>
    </w:p>
    <w:p w14:paraId="37FC05FF" w14:textId="7F128212"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f</w:t>
      </w:r>
      <w:r w:rsidRPr="00BF6A0B">
        <w:rPr>
          <w:rFonts w:eastAsia="Times New Roman" w:cs="Arial"/>
          <w:bCs/>
          <w:sz w:val="20"/>
          <w:szCs w:val="20"/>
        </w:rPr>
        <w:t>orced air circulation maintains uniformity and provides quick recovery after door</w:t>
      </w:r>
      <w:r w:rsidR="003645A1">
        <w:rPr>
          <w:rFonts w:eastAsia="Times New Roman" w:cs="Arial"/>
          <w:bCs/>
          <w:sz w:val="20"/>
          <w:szCs w:val="20"/>
        </w:rPr>
        <w:t xml:space="preserve"> opened</w:t>
      </w:r>
    </w:p>
    <w:p w14:paraId="5A7EEAB1" w14:textId="09983658"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storage c</w:t>
      </w:r>
      <w:r w:rsidRPr="00BF6A0B">
        <w:rPr>
          <w:rFonts w:eastAsia="Times New Roman" w:cs="Arial"/>
          <w:bCs/>
          <w:sz w:val="20"/>
          <w:szCs w:val="20"/>
        </w:rPr>
        <w:t>apacity – 44 boxes</w:t>
      </w:r>
    </w:p>
    <w:p w14:paraId="27C58837" w14:textId="20AE4566" w:rsidR="00FA3F9B" w:rsidRPr="00BF6A0B" w:rsidRDefault="00FA3F9B"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8E121A">
        <w:rPr>
          <w:rFonts w:eastAsia="Times New Roman" w:cs="Arial"/>
          <w:bCs/>
          <w:sz w:val="20"/>
          <w:szCs w:val="20"/>
        </w:rPr>
        <w:t>e</w:t>
      </w:r>
      <w:r w:rsidRPr="00BF6A0B">
        <w:rPr>
          <w:rFonts w:eastAsia="Times New Roman" w:cs="Arial"/>
          <w:bCs/>
          <w:sz w:val="20"/>
          <w:szCs w:val="20"/>
        </w:rPr>
        <w:t xml:space="preserve">xterior </w:t>
      </w:r>
      <w:r w:rsidR="008E121A">
        <w:rPr>
          <w:rFonts w:eastAsia="Times New Roman" w:cs="Arial"/>
          <w:bCs/>
          <w:sz w:val="20"/>
          <w:szCs w:val="20"/>
        </w:rPr>
        <w:t>d</w:t>
      </w:r>
      <w:r w:rsidRPr="00BF6A0B">
        <w:rPr>
          <w:rFonts w:eastAsia="Times New Roman" w:cs="Arial"/>
          <w:bCs/>
          <w:sz w:val="20"/>
          <w:szCs w:val="20"/>
        </w:rPr>
        <w:t>imensions (w x h x d):  24” x 33.5” x 26.75”</w:t>
      </w:r>
    </w:p>
    <w:p w14:paraId="60077BEC" w14:textId="719CE516" w:rsidR="00FA3F9B" w:rsidRPr="00BF6A0B" w:rsidRDefault="003645A1" w:rsidP="00FA3F9B">
      <w:pPr>
        <w:numPr>
          <w:ilvl w:val="0"/>
          <w:numId w:val="12"/>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be</w:t>
      </w:r>
      <w:r w:rsidR="00FA3F9B" w:rsidRPr="00BF6A0B">
        <w:rPr>
          <w:rFonts w:eastAsia="Times New Roman" w:cs="Arial"/>
          <w:bCs/>
          <w:sz w:val="20"/>
          <w:szCs w:val="20"/>
        </w:rPr>
        <w:t xml:space="preserve"> a</w:t>
      </w:r>
      <w:r>
        <w:rPr>
          <w:rFonts w:eastAsia="Times New Roman" w:cs="Arial"/>
          <w:bCs/>
          <w:sz w:val="20"/>
          <w:szCs w:val="20"/>
        </w:rPr>
        <w:t>ble to</w:t>
      </w:r>
      <w:r w:rsidR="00FA3F9B" w:rsidRPr="00BF6A0B">
        <w:rPr>
          <w:rFonts w:eastAsia="Times New Roman" w:cs="Arial"/>
          <w:bCs/>
          <w:sz w:val="20"/>
          <w:szCs w:val="20"/>
        </w:rPr>
        <w:t xml:space="preserve"> stack with </w:t>
      </w:r>
      <w:r>
        <w:rPr>
          <w:rFonts w:eastAsia="Times New Roman" w:cs="Arial"/>
          <w:bCs/>
          <w:sz w:val="20"/>
          <w:szCs w:val="20"/>
        </w:rPr>
        <w:t xml:space="preserve">compatible refrigerator (iB105) </w:t>
      </w:r>
      <w:r w:rsidR="00FA3F9B" w:rsidRPr="00BF6A0B">
        <w:rPr>
          <w:rFonts w:eastAsia="Times New Roman" w:cs="Arial"/>
          <w:bCs/>
          <w:sz w:val="20"/>
          <w:szCs w:val="20"/>
        </w:rPr>
        <w:t>for space saving</w:t>
      </w:r>
    </w:p>
    <w:p w14:paraId="1A29F3B0" w14:textId="77777777" w:rsidR="00FA3F9B" w:rsidRPr="00BF6A0B" w:rsidRDefault="00FA3F9B" w:rsidP="00FA3F9B">
      <w:pPr>
        <w:rPr>
          <w:rFonts w:cs="Arial"/>
          <w:b/>
          <w:sz w:val="20"/>
          <w:szCs w:val="20"/>
          <w:u w:val="single"/>
        </w:rPr>
      </w:pPr>
      <w:r w:rsidRPr="00BF6A0B">
        <w:rPr>
          <w:rFonts w:cs="Arial"/>
          <w:b/>
          <w:sz w:val="20"/>
          <w:szCs w:val="20"/>
          <w:u w:val="single"/>
        </w:rPr>
        <w:br w:type="page"/>
      </w:r>
    </w:p>
    <w:p w14:paraId="56767071" w14:textId="77777777" w:rsidR="00FA3F9B" w:rsidRPr="00BF6A0B" w:rsidRDefault="00FA3F9B" w:rsidP="00FA3F9B">
      <w:pPr>
        <w:pStyle w:val="ListParagraph"/>
        <w:numPr>
          <w:ilvl w:val="0"/>
          <w:numId w:val="13"/>
        </w:numPr>
        <w:ind w:left="360"/>
        <w:rPr>
          <w:rFonts w:cs="Arial"/>
          <w:b/>
          <w:sz w:val="20"/>
          <w:szCs w:val="20"/>
          <w:u w:val="single"/>
        </w:rPr>
      </w:pPr>
      <w:r w:rsidRPr="00BF6A0B">
        <w:rPr>
          <w:rFonts w:cs="Arial"/>
          <w:b/>
          <w:sz w:val="20"/>
          <w:szCs w:val="20"/>
          <w:u w:val="single"/>
        </w:rPr>
        <w:lastRenderedPageBreak/>
        <w:t>iB120 - Blood Bank Refrigerator 20 CF (572 liters) – QTY 1</w:t>
      </w:r>
    </w:p>
    <w:p w14:paraId="18C48029" w14:textId="77777777" w:rsidR="00FA3F9B" w:rsidRPr="00BF6A0B" w:rsidRDefault="00FA3F9B" w:rsidP="00FA3F9B">
      <w:pPr>
        <w:pStyle w:val="ListParagraph"/>
        <w:rPr>
          <w:rFonts w:cs="Arial"/>
          <w:b/>
          <w:sz w:val="20"/>
          <w:szCs w:val="20"/>
          <w:u w:val="single"/>
        </w:rPr>
      </w:pPr>
    </w:p>
    <w:p w14:paraId="457567F5" w14:textId="62988BBF" w:rsidR="00FA3F9B" w:rsidRPr="00BF6A0B" w:rsidRDefault="008E121A" w:rsidP="00FA3F9B">
      <w:pPr>
        <w:pStyle w:val="ListParagraph"/>
        <w:numPr>
          <w:ilvl w:val="0"/>
          <w:numId w:val="14"/>
        </w:numPr>
        <w:ind w:left="720"/>
        <w:rPr>
          <w:rFonts w:cs="Arial"/>
          <w:sz w:val="20"/>
          <w:szCs w:val="20"/>
        </w:rPr>
      </w:pPr>
      <w:r>
        <w:rPr>
          <w:rFonts w:cs="Arial"/>
          <w:sz w:val="20"/>
          <w:szCs w:val="20"/>
        </w:rPr>
        <w:t>Must have s</w:t>
      </w:r>
      <w:r w:rsidR="00FA3F9B" w:rsidRPr="00BF6A0B">
        <w:rPr>
          <w:rFonts w:cs="Arial"/>
          <w:sz w:val="20"/>
          <w:szCs w:val="20"/>
        </w:rPr>
        <w:t>uperior chamber temperature uniformity and quick recovery with heavy-duty, air-cooled refrigeration system</w:t>
      </w:r>
    </w:p>
    <w:p w14:paraId="4421EB49" w14:textId="77777777" w:rsidR="00FA3F9B" w:rsidRPr="00BF6A0B" w:rsidRDefault="00FA3F9B" w:rsidP="00FA3F9B">
      <w:pPr>
        <w:pStyle w:val="ListParagraph"/>
        <w:numPr>
          <w:ilvl w:val="0"/>
          <w:numId w:val="14"/>
        </w:numPr>
        <w:ind w:left="720"/>
        <w:rPr>
          <w:rFonts w:cs="Arial"/>
          <w:sz w:val="20"/>
          <w:szCs w:val="20"/>
          <w:highlight w:val="yellow"/>
        </w:rPr>
      </w:pPr>
      <w:r w:rsidRPr="00BF6A0B">
        <w:rPr>
          <w:rFonts w:cs="Arial"/>
          <w:sz w:val="20"/>
          <w:szCs w:val="20"/>
          <w:highlight w:val="yellow"/>
        </w:rPr>
        <w:t>Must have a LEFT-hinged door</w:t>
      </w:r>
    </w:p>
    <w:p w14:paraId="644C1BB8" w14:textId="36879056" w:rsidR="00FA3F9B" w:rsidRPr="00BF6A0B" w:rsidRDefault="001F29DA" w:rsidP="00FA3F9B">
      <w:pPr>
        <w:pStyle w:val="ListParagraph"/>
        <w:numPr>
          <w:ilvl w:val="0"/>
          <w:numId w:val="14"/>
        </w:numPr>
        <w:ind w:left="720"/>
        <w:rPr>
          <w:rFonts w:cs="Arial"/>
          <w:sz w:val="20"/>
          <w:szCs w:val="20"/>
        </w:rPr>
      </w:pPr>
      <w:r>
        <w:rPr>
          <w:rFonts w:cs="Arial"/>
          <w:sz w:val="20"/>
          <w:szCs w:val="20"/>
        </w:rPr>
        <w:t>Must have t</w:t>
      </w:r>
      <w:r w:rsidR="00FA3F9B" w:rsidRPr="00BF6A0B">
        <w:rPr>
          <w:rFonts w:cs="Arial"/>
          <w:sz w:val="20"/>
          <w:szCs w:val="20"/>
        </w:rPr>
        <w:t>emperature uniformity of +/- 1°C</w:t>
      </w:r>
    </w:p>
    <w:p w14:paraId="11BEAA03" w14:textId="7DBB9B6D" w:rsidR="00FA3F9B" w:rsidRPr="00BF6A0B" w:rsidRDefault="00FA3F9B" w:rsidP="00FA3F9B">
      <w:pPr>
        <w:pStyle w:val="ListParagraph"/>
        <w:numPr>
          <w:ilvl w:val="0"/>
          <w:numId w:val="14"/>
        </w:numPr>
        <w:ind w:left="720"/>
        <w:rPr>
          <w:rFonts w:cs="Arial"/>
          <w:sz w:val="20"/>
          <w:szCs w:val="20"/>
        </w:rPr>
      </w:pPr>
      <w:r w:rsidRPr="00BF6A0B">
        <w:rPr>
          <w:rFonts w:cs="Arial"/>
          <w:sz w:val="20"/>
          <w:szCs w:val="20"/>
        </w:rPr>
        <w:t>Must have self-closing door with magnetic closure eliminates broken door latches</w:t>
      </w:r>
    </w:p>
    <w:p w14:paraId="5A8CE57E" w14:textId="2C5F32E0" w:rsidR="00FA3F9B" w:rsidRPr="00BF6A0B" w:rsidRDefault="001F29DA" w:rsidP="00FA3F9B">
      <w:pPr>
        <w:pStyle w:val="ListParagraph"/>
        <w:numPr>
          <w:ilvl w:val="0"/>
          <w:numId w:val="14"/>
        </w:numPr>
        <w:ind w:left="720"/>
        <w:rPr>
          <w:rFonts w:cs="Arial"/>
          <w:sz w:val="20"/>
          <w:szCs w:val="20"/>
        </w:rPr>
      </w:pPr>
      <w:r>
        <w:rPr>
          <w:rFonts w:cs="Arial"/>
          <w:sz w:val="20"/>
          <w:szCs w:val="20"/>
        </w:rPr>
        <w:t>Must have n</w:t>
      </w:r>
      <w:r w:rsidR="00FA3F9B" w:rsidRPr="00BF6A0B">
        <w:rPr>
          <w:rFonts w:cs="Arial"/>
          <w:sz w:val="20"/>
          <w:szCs w:val="20"/>
        </w:rPr>
        <w:t>o required defrost cycle so constant temperatures are maintained throughout the storage period</w:t>
      </w:r>
    </w:p>
    <w:p w14:paraId="26123E35" w14:textId="3C787783" w:rsidR="00FA3F9B" w:rsidRPr="00BF6A0B" w:rsidRDefault="001F29DA" w:rsidP="00FA3F9B">
      <w:pPr>
        <w:pStyle w:val="ListParagraph"/>
        <w:numPr>
          <w:ilvl w:val="0"/>
          <w:numId w:val="14"/>
        </w:numPr>
        <w:ind w:left="720"/>
        <w:rPr>
          <w:rFonts w:cs="Arial"/>
          <w:sz w:val="20"/>
          <w:szCs w:val="20"/>
        </w:rPr>
      </w:pPr>
      <w:r>
        <w:rPr>
          <w:rFonts w:cs="Arial"/>
          <w:sz w:val="20"/>
          <w:szCs w:val="20"/>
        </w:rPr>
        <w:t>Must have h</w:t>
      </w:r>
      <w:r w:rsidR="00FA3F9B" w:rsidRPr="00BF6A0B">
        <w:rPr>
          <w:rFonts w:cs="Arial"/>
          <w:sz w:val="20"/>
          <w:szCs w:val="20"/>
        </w:rPr>
        <w:t>ospital grade plug enhances electrical safety/serviceability</w:t>
      </w:r>
    </w:p>
    <w:p w14:paraId="6B8FC4C1" w14:textId="1FF157C3" w:rsidR="003645A1" w:rsidRPr="008E121A" w:rsidRDefault="003645A1" w:rsidP="001F29DA">
      <w:pPr>
        <w:pStyle w:val="ListParagraph"/>
        <w:numPr>
          <w:ilvl w:val="0"/>
          <w:numId w:val="14"/>
        </w:numPr>
        <w:shd w:val="clear" w:color="auto" w:fill="FFFFFF"/>
        <w:spacing w:before="100" w:beforeAutospacing="1" w:after="100" w:afterAutospacing="1" w:line="240" w:lineRule="auto"/>
        <w:ind w:left="720"/>
        <w:rPr>
          <w:rFonts w:eastAsia="Times New Roman" w:cs="Arial"/>
          <w:bCs/>
          <w:sz w:val="20"/>
          <w:szCs w:val="20"/>
        </w:rPr>
      </w:pPr>
      <w:r w:rsidRPr="008E121A">
        <w:rPr>
          <w:rFonts w:eastAsia="Times New Roman" w:cs="Arial"/>
          <w:bCs/>
          <w:sz w:val="20"/>
          <w:szCs w:val="20"/>
        </w:rPr>
        <w:t>Must have full-color touchscreen / door mounted</w:t>
      </w:r>
    </w:p>
    <w:p w14:paraId="77C70813" w14:textId="410DC0B3" w:rsidR="00FA3F9B" w:rsidRPr="00BF6A0B" w:rsidRDefault="00FA3F9B" w:rsidP="00FA3F9B">
      <w:pPr>
        <w:pStyle w:val="ListParagraph"/>
        <w:numPr>
          <w:ilvl w:val="0"/>
          <w:numId w:val="14"/>
        </w:numPr>
        <w:ind w:left="720"/>
        <w:rPr>
          <w:rFonts w:cs="Arial"/>
          <w:sz w:val="20"/>
          <w:szCs w:val="20"/>
        </w:rPr>
      </w:pPr>
      <w:r w:rsidRPr="00BF6A0B">
        <w:rPr>
          <w:rFonts w:cs="Arial"/>
          <w:sz w:val="20"/>
          <w:szCs w:val="20"/>
        </w:rPr>
        <w:t>Must hav</w:t>
      </w:r>
      <w:r w:rsidR="001F29DA">
        <w:rPr>
          <w:rFonts w:cs="Arial"/>
          <w:sz w:val="20"/>
          <w:szCs w:val="20"/>
        </w:rPr>
        <w:t>e k</w:t>
      </w:r>
      <w:r w:rsidRPr="00BF6A0B">
        <w:rPr>
          <w:rFonts w:cs="Arial"/>
          <w:sz w:val="20"/>
          <w:szCs w:val="20"/>
        </w:rPr>
        <w:t xml:space="preserve">ey </w:t>
      </w:r>
      <w:r w:rsidR="008E121A">
        <w:rPr>
          <w:rFonts w:cs="Arial"/>
          <w:sz w:val="20"/>
          <w:szCs w:val="20"/>
        </w:rPr>
        <w:t>lock</w:t>
      </w:r>
    </w:p>
    <w:p w14:paraId="298DC813" w14:textId="6E978656" w:rsidR="00FA3F9B" w:rsidRPr="00BF6A0B" w:rsidRDefault="001F29DA" w:rsidP="00FA3F9B">
      <w:pPr>
        <w:pStyle w:val="ListParagraph"/>
        <w:numPr>
          <w:ilvl w:val="0"/>
          <w:numId w:val="14"/>
        </w:numPr>
        <w:ind w:left="720"/>
        <w:rPr>
          <w:rFonts w:cs="Arial"/>
          <w:sz w:val="20"/>
          <w:szCs w:val="20"/>
        </w:rPr>
      </w:pPr>
      <w:r>
        <w:rPr>
          <w:rFonts w:cs="Arial"/>
          <w:sz w:val="20"/>
          <w:szCs w:val="20"/>
        </w:rPr>
        <w:t>Must have p</w:t>
      </w:r>
      <w:r w:rsidR="00FA3F9B" w:rsidRPr="00BF6A0B">
        <w:rPr>
          <w:rFonts w:cs="Arial"/>
          <w:sz w:val="20"/>
          <w:szCs w:val="20"/>
        </w:rPr>
        <w:t>asswo</w:t>
      </w:r>
      <w:r w:rsidR="003645A1">
        <w:rPr>
          <w:rFonts w:cs="Arial"/>
          <w:sz w:val="20"/>
          <w:szCs w:val="20"/>
        </w:rPr>
        <w:t>rd protected settings</w:t>
      </w:r>
    </w:p>
    <w:p w14:paraId="3F414E74" w14:textId="42D3C41B" w:rsidR="00FA3F9B" w:rsidRPr="00BF6A0B" w:rsidRDefault="001F29DA" w:rsidP="00FA3F9B">
      <w:pPr>
        <w:pStyle w:val="ListParagraph"/>
        <w:numPr>
          <w:ilvl w:val="0"/>
          <w:numId w:val="14"/>
        </w:numPr>
        <w:ind w:left="720"/>
        <w:rPr>
          <w:rFonts w:cs="Arial"/>
          <w:sz w:val="20"/>
          <w:szCs w:val="20"/>
        </w:rPr>
      </w:pPr>
      <w:r>
        <w:rPr>
          <w:rFonts w:cs="Arial"/>
          <w:sz w:val="20"/>
          <w:szCs w:val="20"/>
        </w:rPr>
        <w:t>Must have c</w:t>
      </w:r>
      <w:r w:rsidR="00FA3F9B" w:rsidRPr="00BF6A0B">
        <w:rPr>
          <w:rFonts w:cs="Arial"/>
          <w:sz w:val="20"/>
          <w:szCs w:val="20"/>
        </w:rPr>
        <w:t>hart recorder</w:t>
      </w:r>
    </w:p>
    <w:p w14:paraId="476B91E8" w14:textId="44E28A63" w:rsidR="00FA3F9B" w:rsidRPr="00BF6A0B" w:rsidRDefault="001F29DA" w:rsidP="00FA3F9B">
      <w:pPr>
        <w:pStyle w:val="ListParagraph"/>
        <w:numPr>
          <w:ilvl w:val="0"/>
          <w:numId w:val="14"/>
        </w:numPr>
        <w:ind w:left="720"/>
        <w:rPr>
          <w:rFonts w:cs="Arial"/>
          <w:sz w:val="20"/>
          <w:szCs w:val="20"/>
        </w:rPr>
      </w:pPr>
      <w:r>
        <w:rPr>
          <w:rFonts w:cs="Arial"/>
          <w:sz w:val="20"/>
          <w:szCs w:val="20"/>
        </w:rPr>
        <w:t>Must m</w:t>
      </w:r>
      <w:r w:rsidR="00FA3F9B" w:rsidRPr="00BF6A0B">
        <w:rPr>
          <w:rFonts w:cs="Arial"/>
          <w:sz w:val="20"/>
          <w:szCs w:val="20"/>
        </w:rPr>
        <w:t>eet AABB, ARC, FDA, EU Blood Directive 2004/33/EC, and Part 4 of the Blood Safety and Quality Regulation 2005 standards for blood storage at 4°C</w:t>
      </w:r>
    </w:p>
    <w:p w14:paraId="370F100F" w14:textId="2C9304C7" w:rsidR="00FA3F9B" w:rsidRPr="00BF6A0B" w:rsidRDefault="001F29DA" w:rsidP="00FA3F9B">
      <w:pPr>
        <w:pStyle w:val="ListParagraph"/>
        <w:numPr>
          <w:ilvl w:val="0"/>
          <w:numId w:val="14"/>
        </w:numPr>
        <w:ind w:left="720"/>
        <w:rPr>
          <w:rFonts w:cs="Arial"/>
          <w:sz w:val="20"/>
          <w:szCs w:val="20"/>
        </w:rPr>
      </w:pPr>
      <w:r>
        <w:rPr>
          <w:rFonts w:cs="Arial"/>
          <w:sz w:val="20"/>
          <w:szCs w:val="20"/>
        </w:rPr>
        <w:t>Must have r</w:t>
      </w:r>
      <w:r w:rsidR="00FA3F9B" w:rsidRPr="00BF6A0B">
        <w:rPr>
          <w:rFonts w:cs="Arial"/>
          <w:sz w:val="20"/>
          <w:szCs w:val="20"/>
        </w:rPr>
        <w:t>ecessed floor and liquid-tight drawers contain spills for easy clean-up and maintain the integrity of other products stored in the refrigerator</w:t>
      </w:r>
    </w:p>
    <w:p w14:paraId="57E7DD4C" w14:textId="3F295B35" w:rsidR="00FA3F9B" w:rsidRPr="00BF6A0B" w:rsidRDefault="001F29DA" w:rsidP="00FA3F9B">
      <w:pPr>
        <w:pStyle w:val="ListParagraph"/>
        <w:numPr>
          <w:ilvl w:val="0"/>
          <w:numId w:val="14"/>
        </w:numPr>
        <w:ind w:left="720"/>
        <w:rPr>
          <w:rFonts w:cs="Arial"/>
          <w:sz w:val="20"/>
          <w:szCs w:val="20"/>
        </w:rPr>
      </w:pPr>
      <w:r>
        <w:rPr>
          <w:rFonts w:cs="Arial"/>
          <w:sz w:val="20"/>
          <w:szCs w:val="20"/>
        </w:rPr>
        <w:t>Must have r</w:t>
      </w:r>
      <w:r w:rsidR="008E121A">
        <w:rPr>
          <w:rFonts w:cs="Arial"/>
          <w:sz w:val="20"/>
          <w:szCs w:val="20"/>
        </w:rPr>
        <w:t>echargeable</w:t>
      </w:r>
      <w:r w:rsidR="00FA3F9B" w:rsidRPr="00BF6A0B">
        <w:rPr>
          <w:rFonts w:cs="Arial"/>
          <w:sz w:val="20"/>
          <w:szCs w:val="20"/>
        </w:rPr>
        <w:t xml:space="preserve"> battery backup</w:t>
      </w:r>
      <w:r w:rsidR="003645A1">
        <w:rPr>
          <w:rFonts w:cs="Arial"/>
          <w:sz w:val="20"/>
          <w:szCs w:val="20"/>
        </w:rPr>
        <w:t xml:space="preserve"> </w:t>
      </w:r>
    </w:p>
    <w:p w14:paraId="7521A23E" w14:textId="1F41D3FE" w:rsidR="00FA3F9B" w:rsidRPr="00BF6A0B" w:rsidRDefault="00FA3F9B" w:rsidP="00FA3F9B">
      <w:pPr>
        <w:pStyle w:val="ListParagraph"/>
        <w:numPr>
          <w:ilvl w:val="0"/>
          <w:numId w:val="14"/>
        </w:numPr>
        <w:ind w:left="720"/>
        <w:rPr>
          <w:rFonts w:cs="Arial"/>
          <w:sz w:val="20"/>
          <w:szCs w:val="20"/>
        </w:rPr>
      </w:pPr>
      <w:r w:rsidRPr="00BF6A0B">
        <w:rPr>
          <w:rFonts w:cs="Arial"/>
          <w:sz w:val="20"/>
          <w:szCs w:val="20"/>
        </w:rPr>
        <w:t xml:space="preserve">Must have </w:t>
      </w:r>
      <w:r w:rsidR="001F29DA">
        <w:rPr>
          <w:rFonts w:cs="Arial"/>
          <w:sz w:val="20"/>
          <w:szCs w:val="20"/>
        </w:rPr>
        <w:t>i</w:t>
      </w:r>
      <w:r w:rsidRPr="00BF6A0B">
        <w:rPr>
          <w:rFonts w:cs="Arial"/>
          <w:sz w:val="20"/>
          <w:szCs w:val="20"/>
        </w:rPr>
        <w:t>nterior dimensions (w x h x d) 24.75 x 58.25 x 24.25 in</w:t>
      </w:r>
    </w:p>
    <w:p w14:paraId="265A2B79" w14:textId="468F5C6F" w:rsidR="00FA3F9B" w:rsidRPr="00BF6A0B" w:rsidRDefault="00FA3F9B" w:rsidP="00FA3F9B">
      <w:pPr>
        <w:pStyle w:val="ListParagraph"/>
        <w:numPr>
          <w:ilvl w:val="0"/>
          <w:numId w:val="14"/>
        </w:numPr>
        <w:ind w:left="720"/>
        <w:rPr>
          <w:rFonts w:cs="Arial"/>
          <w:sz w:val="20"/>
          <w:szCs w:val="20"/>
        </w:rPr>
      </w:pPr>
      <w:r w:rsidRPr="00BF6A0B">
        <w:rPr>
          <w:rFonts w:cs="Arial"/>
          <w:sz w:val="20"/>
          <w:szCs w:val="20"/>
        </w:rPr>
        <w:t xml:space="preserve">Must have </w:t>
      </w:r>
      <w:r w:rsidR="001F29DA">
        <w:rPr>
          <w:rFonts w:cs="Arial"/>
          <w:sz w:val="20"/>
          <w:szCs w:val="20"/>
        </w:rPr>
        <w:t>e</w:t>
      </w:r>
      <w:r w:rsidRPr="00BF6A0B">
        <w:rPr>
          <w:rFonts w:cs="Arial"/>
          <w:sz w:val="20"/>
          <w:szCs w:val="20"/>
        </w:rPr>
        <w:t>xterior dimensions (w x h x d) 29.5 x 79.5 x 29.5 in</w:t>
      </w:r>
    </w:p>
    <w:p w14:paraId="6C4279AD" w14:textId="021654D1" w:rsidR="00FA3F9B" w:rsidRPr="00BF6A0B" w:rsidRDefault="001F29DA" w:rsidP="00FA3F9B">
      <w:pPr>
        <w:pStyle w:val="ListParagraph"/>
        <w:numPr>
          <w:ilvl w:val="0"/>
          <w:numId w:val="14"/>
        </w:numPr>
        <w:ind w:left="720"/>
        <w:rPr>
          <w:rFonts w:cs="Arial"/>
          <w:sz w:val="20"/>
          <w:szCs w:val="20"/>
        </w:rPr>
      </w:pPr>
      <w:r>
        <w:rPr>
          <w:rFonts w:cs="Arial"/>
          <w:sz w:val="20"/>
          <w:szCs w:val="20"/>
        </w:rPr>
        <w:t>Must have overall e</w:t>
      </w:r>
      <w:r w:rsidR="00FA3F9B" w:rsidRPr="00BF6A0B">
        <w:rPr>
          <w:rFonts w:cs="Arial"/>
          <w:sz w:val="20"/>
          <w:szCs w:val="20"/>
        </w:rPr>
        <w:t>xterior dimensions (w x h x d) (Includes door handle, electrical panel, and evaporation tray) 29.5 x 79.5 x 32.5 in</w:t>
      </w:r>
    </w:p>
    <w:p w14:paraId="4D42CEF1" w14:textId="77777777" w:rsidR="00FA3F9B" w:rsidRPr="00BF6A0B" w:rsidRDefault="00FA3F9B" w:rsidP="00FA3F9B">
      <w:pPr>
        <w:pStyle w:val="ListParagraph"/>
        <w:rPr>
          <w:rFonts w:cs="Arial"/>
          <w:b/>
          <w:sz w:val="20"/>
          <w:szCs w:val="20"/>
          <w:u w:val="single"/>
        </w:rPr>
      </w:pPr>
    </w:p>
    <w:p w14:paraId="1709DF60" w14:textId="77777777" w:rsidR="00FA3F9B" w:rsidRPr="00BF6A0B" w:rsidRDefault="00FA3F9B" w:rsidP="00FA3F9B">
      <w:pPr>
        <w:pStyle w:val="ListParagraph"/>
        <w:numPr>
          <w:ilvl w:val="0"/>
          <w:numId w:val="13"/>
        </w:numPr>
        <w:ind w:left="360"/>
        <w:rPr>
          <w:rFonts w:cs="Arial"/>
          <w:b/>
          <w:sz w:val="20"/>
          <w:szCs w:val="20"/>
          <w:u w:val="single"/>
        </w:rPr>
      </w:pPr>
      <w:r w:rsidRPr="00BF6A0B">
        <w:rPr>
          <w:rFonts w:cs="Arial"/>
          <w:b/>
          <w:sz w:val="20"/>
          <w:szCs w:val="20"/>
          <w:u w:val="single"/>
        </w:rPr>
        <w:t>iPF120 - Plasma Storage Freezer (-30°C), 20CF (572 liters) – QTY 1</w:t>
      </w:r>
    </w:p>
    <w:p w14:paraId="70CB27F6" w14:textId="77777777"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warranty: 5 years compressor, 2 years parts</w:t>
      </w:r>
    </w:p>
    <w:p w14:paraId="3CC8EA26" w14:textId="3EEE07C8"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full-color touchscreen / door mounted</w:t>
      </w:r>
    </w:p>
    <w:p w14:paraId="02CB8F4C" w14:textId="77777777"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be 115v</w:t>
      </w:r>
    </w:p>
    <w:p w14:paraId="564501C4" w14:textId="03E90EE0"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a</w:t>
      </w:r>
      <w:r w:rsidRPr="00BF6A0B">
        <w:rPr>
          <w:rFonts w:eastAsia="Times New Roman" w:cs="Arial"/>
          <w:bCs/>
          <w:sz w:val="20"/>
          <w:szCs w:val="20"/>
        </w:rPr>
        <w:t>dvanced temperature monitoring, information logs, and audible and visual alarms</w:t>
      </w:r>
    </w:p>
    <w:p w14:paraId="3061AE06" w14:textId="1DAB97B5"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d</w:t>
      </w:r>
      <w:r w:rsidRPr="00BF6A0B">
        <w:rPr>
          <w:rFonts w:eastAsia="Times New Roman" w:cs="Arial"/>
          <w:bCs/>
          <w:sz w:val="20"/>
          <w:szCs w:val="20"/>
        </w:rPr>
        <w:t>ownloading and event acknowledgement</w:t>
      </w:r>
    </w:p>
    <w:p w14:paraId="2E5DE34A" w14:textId="34438C71"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i</w:t>
      </w:r>
      <w:r w:rsidRPr="00BF6A0B">
        <w:rPr>
          <w:rFonts w:eastAsia="Times New Roman" w:cs="Arial"/>
          <w:bCs/>
          <w:sz w:val="20"/>
          <w:szCs w:val="20"/>
        </w:rPr>
        <w:t>nteractive temperature graph, auto alarm tests, and password protection</w:t>
      </w:r>
    </w:p>
    <w:p w14:paraId="62E54FD1" w14:textId="6642008C"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p</w:t>
      </w:r>
      <w:r w:rsidRPr="00BF6A0B">
        <w:rPr>
          <w:rFonts w:eastAsia="Times New Roman" w:cs="Arial"/>
          <w:bCs/>
          <w:sz w:val="20"/>
          <w:szCs w:val="20"/>
        </w:rPr>
        <w:t>rogrammable defrost</w:t>
      </w:r>
    </w:p>
    <w:p w14:paraId="1233FF23" w14:textId="5CBDA11A"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a</w:t>
      </w:r>
      <w:r w:rsidRPr="00BF6A0B">
        <w:rPr>
          <w:rFonts w:eastAsia="Times New Roman" w:cs="Arial"/>
          <w:bCs/>
          <w:sz w:val="20"/>
          <w:szCs w:val="20"/>
        </w:rPr>
        <w:t>ir-cooled, forced-air refrigeration system</w:t>
      </w:r>
    </w:p>
    <w:p w14:paraId="0B13D989" w14:textId="479E6ED8"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f</w:t>
      </w:r>
      <w:r w:rsidR="00A928F9">
        <w:rPr>
          <w:rFonts w:eastAsia="Times New Roman" w:cs="Arial"/>
          <w:bCs/>
          <w:sz w:val="20"/>
          <w:szCs w:val="20"/>
        </w:rPr>
        <w:t>ront ventilation</w:t>
      </w:r>
    </w:p>
    <w:p w14:paraId="138D0D1A" w14:textId="1FE807D1"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s</w:t>
      </w:r>
      <w:r w:rsidRPr="00BF6A0B">
        <w:rPr>
          <w:rFonts w:eastAsia="Times New Roman" w:cs="Arial"/>
          <w:bCs/>
          <w:sz w:val="20"/>
          <w:szCs w:val="20"/>
        </w:rPr>
        <w:t>elf-closing, field reversible door with magnetic latch</w:t>
      </w:r>
    </w:p>
    <w:p w14:paraId="253C57FE" w14:textId="77777777"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Must have 7-day inkless chart recorder</w:t>
      </w:r>
    </w:p>
    <w:p w14:paraId="170871EF" w14:textId="4684AA45" w:rsidR="00FA3F9B" w:rsidRPr="00BF6A0B" w:rsidRDefault="001F29DA"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have l</w:t>
      </w:r>
      <w:r w:rsidR="00FA3F9B" w:rsidRPr="00BF6A0B">
        <w:rPr>
          <w:rFonts w:eastAsia="Times New Roman" w:cs="Arial"/>
          <w:bCs/>
          <w:sz w:val="20"/>
          <w:szCs w:val="20"/>
        </w:rPr>
        <w:t>eveling feet</w:t>
      </w:r>
    </w:p>
    <w:p w14:paraId="3A079C51" w14:textId="091D68CC"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r</w:t>
      </w:r>
      <w:r w:rsidRPr="00BF6A0B">
        <w:rPr>
          <w:rFonts w:eastAsia="Times New Roman" w:cs="Arial"/>
          <w:bCs/>
          <w:sz w:val="20"/>
          <w:szCs w:val="20"/>
        </w:rPr>
        <w:t>ear access port</w:t>
      </w:r>
    </w:p>
    <w:p w14:paraId="510495A2" w14:textId="5BC97AB2"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k</w:t>
      </w:r>
      <w:r w:rsidRPr="00BF6A0B">
        <w:rPr>
          <w:rFonts w:eastAsia="Times New Roman" w:cs="Arial"/>
          <w:bCs/>
          <w:sz w:val="20"/>
          <w:szCs w:val="20"/>
        </w:rPr>
        <w:t>ey lock</w:t>
      </w:r>
    </w:p>
    <w:p w14:paraId="37ED4942" w14:textId="2D87096D" w:rsidR="00FA3F9B" w:rsidRPr="00BF6A0B" w:rsidRDefault="001F29DA"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have multiple interface a</w:t>
      </w:r>
      <w:r w:rsidR="00FA3F9B" w:rsidRPr="00BF6A0B">
        <w:rPr>
          <w:rFonts w:eastAsia="Times New Roman" w:cs="Arial"/>
          <w:bCs/>
          <w:sz w:val="20"/>
          <w:szCs w:val="20"/>
        </w:rPr>
        <w:t>ccess:  2- USB ports, 1- RJ-45, and Dry contacts</w:t>
      </w:r>
    </w:p>
    <w:p w14:paraId="252047EA" w14:textId="7232032B"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r</w:t>
      </w:r>
      <w:r w:rsidRPr="00BF6A0B">
        <w:rPr>
          <w:rFonts w:eastAsia="Times New Roman" w:cs="Arial"/>
          <w:bCs/>
          <w:sz w:val="20"/>
          <w:szCs w:val="20"/>
        </w:rPr>
        <w:t>echargeable battery backup</w:t>
      </w:r>
    </w:p>
    <w:p w14:paraId="0720708A" w14:textId="448E88E9" w:rsidR="00FA3F9B" w:rsidRPr="00BF6A0B" w:rsidRDefault="001F29DA"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Pr>
          <w:rFonts w:eastAsia="Times New Roman" w:cs="Arial"/>
          <w:bCs/>
          <w:sz w:val="20"/>
          <w:szCs w:val="20"/>
        </w:rPr>
        <w:t>Must m</w:t>
      </w:r>
      <w:r w:rsidR="00FA3F9B" w:rsidRPr="00BF6A0B">
        <w:rPr>
          <w:rFonts w:eastAsia="Times New Roman" w:cs="Arial"/>
          <w:bCs/>
          <w:sz w:val="20"/>
          <w:szCs w:val="20"/>
        </w:rPr>
        <w:t>eet AABB, ARC, FDA, EU Blood Directive 2004/33/EC, and Part 4 of the Blood Safety and Quality Regulations 2005 standards for blood plasma storage</w:t>
      </w:r>
    </w:p>
    <w:p w14:paraId="028A1F79" w14:textId="6BE19243"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h</w:t>
      </w:r>
      <w:r w:rsidRPr="00BF6A0B">
        <w:rPr>
          <w:rFonts w:eastAsia="Times New Roman" w:cs="Arial"/>
          <w:bCs/>
          <w:sz w:val="20"/>
          <w:szCs w:val="20"/>
        </w:rPr>
        <w:t>eavy duty, air-cooled refrigeration system with programmable operating range of -15º to -30ºC</w:t>
      </w:r>
    </w:p>
    <w:p w14:paraId="07E6276C" w14:textId="6573739A"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f</w:t>
      </w:r>
      <w:r w:rsidRPr="00BF6A0B">
        <w:rPr>
          <w:rFonts w:eastAsia="Times New Roman" w:cs="Arial"/>
          <w:bCs/>
          <w:sz w:val="20"/>
          <w:szCs w:val="20"/>
        </w:rPr>
        <w:t>orced air circulation maintains uniformity and provides quick recovery after door</w:t>
      </w:r>
    </w:p>
    <w:p w14:paraId="23831223" w14:textId="7C0A61CF"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lastRenderedPageBreak/>
        <w:t xml:space="preserve">Must have </w:t>
      </w:r>
      <w:r w:rsidR="001F29DA">
        <w:rPr>
          <w:rFonts w:eastAsia="Times New Roman" w:cs="Arial"/>
          <w:bCs/>
          <w:sz w:val="20"/>
          <w:szCs w:val="20"/>
        </w:rPr>
        <w:t>storage c</w:t>
      </w:r>
      <w:r w:rsidRPr="00BF6A0B">
        <w:rPr>
          <w:rFonts w:eastAsia="Times New Roman" w:cs="Arial"/>
          <w:bCs/>
          <w:sz w:val="20"/>
          <w:szCs w:val="20"/>
        </w:rPr>
        <w:t>apacity – 360 boxes</w:t>
      </w:r>
    </w:p>
    <w:p w14:paraId="2F5032A5" w14:textId="7824280C" w:rsidR="00FA3F9B" w:rsidRPr="00BF6A0B" w:rsidRDefault="00FA3F9B" w:rsidP="00FA3F9B">
      <w:pPr>
        <w:numPr>
          <w:ilvl w:val="0"/>
          <w:numId w:val="11"/>
        </w:numPr>
        <w:shd w:val="clear" w:color="auto" w:fill="FFFFFF"/>
        <w:spacing w:before="100" w:beforeAutospacing="1" w:after="100" w:afterAutospacing="1" w:line="240" w:lineRule="auto"/>
        <w:rPr>
          <w:rFonts w:eastAsia="Times New Roman" w:cs="Arial"/>
          <w:bCs/>
          <w:sz w:val="20"/>
          <w:szCs w:val="20"/>
        </w:rPr>
      </w:pPr>
      <w:r w:rsidRPr="00BF6A0B">
        <w:rPr>
          <w:rFonts w:eastAsia="Times New Roman" w:cs="Arial"/>
          <w:bCs/>
          <w:sz w:val="20"/>
          <w:szCs w:val="20"/>
        </w:rPr>
        <w:t xml:space="preserve">Must have </w:t>
      </w:r>
      <w:r w:rsidR="001F29DA">
        <w:rPr>
          <w:rFonts w:eastAsia="Times New Roman" w:cs="Arial"/>
          <w:bCs/>
          <w:sz w:val="20"/>
          <w:szCs w:val="20"/>
        </w:rPr>
        <w:t>exterior d</w:t>
      </w:r>
      <w:r w:rsidRPr="00BF6A0B">
        <w:rPr>
          <w:rFonts w:eastAsia="Times New Roman" w:cs="Arial"/>
          <w:bCs/>
          <w:sz w:val="20"/>
          <w:szCs w:val="20"/>
        </w:rPr>
        <w:t>imensions (w x h x d):  29.5 x 80 x 29.5 in</w:t>
      </w:r>
    </w:p>
    <w:p w14:paraId="32B3B756" w14:textId="77777777" w:rsidR="00FA3F9B" w:rsidRPr="00BF6A0B" w:rsidRDefault="00FA3F9B" w:rsidP="00FA3F9B">
      <w:pPr>
        <w:pStyle w:val="ListParagraph"/>
        <w:numPr>
          <w:ilvl w:val="0"/>
          <w:numId w:val="13"/>
        </w:numPr>
        <w:rPr>
          <w:rFonts w:cs="Arial"/>
          <w:b/>
          <w:sz w:val="20"/>
          <w:szCs w:val="20"/>
          <w:u w:val="single"/>
        </w:rPr>
      </w:pPr>
      <w:r w:rsidRPr="00BF6A0B">
        <w:rPr>
          <w:rFonts w:cs="Arial"/>
          <w:b/>
          <w:sz w:val="20"/>
          <w:szCs w:val="20"/>
          <w:u w:val="single"/>
        </w:rPr>
        <w:t>iLR125 - Laboratory Reagent Refrigerator, 25 CF (714 liters) – QTY 5</w:t>
      </w:r>
    </w:p>
    <w:p w14:paraId="338D3E74" w14:textId="77777777" w:rsidR="00FA3F9B" w:rsidRPr="00BF6A0B" w:rsidRDefault="00FA3F9B" w:rsidP="00FA3F9B">
      <w:pPr>
        <w:pStyle w:val="ListParagraph"/>
        <w:rPr>
          <w:rFonts w:cs="Arial"/>
          <w:b/>
          <w:sz w:val="20"/>
          <w:szCs w:val="20"/>
          <w:u w:val="single"/>
        </w:rPr>
      </w:pPr>
    </w:p>
    <w:p w14:paraId="4CA1A44F" w14:textId="77777777" w:rsidR="00FA3F9B" w:rsidRPr="00BF6A0B" w:rsidRDefault="00FA3F9B" w:rsidP="00FA3F9B">
      <w:pPr>
        <w:pStyle w:val="ListParagraph"/>
        <w:numPr>
          <w:ilvl w:val="0"/>
          <w:numId w:val="11"/>
        </w:numPr>
        <w:rPr>
          <w:rFonts w:cs="Arial"/>
          <w:sz w:val="20"/>
          <w:szCs w:val="20"/>
          <w:highlight w:val="yellow"/>
        </w:rPr>
      </w:pPr>
      <w:r w:rsidRPr="00BF6A0B">
        <w:rPr>
          <w:rFonts w:cs="Arial"/>
          <w:sz w:val="20"/>
          <w:szCs w:val="20"/>
          <w:highlight w:val="yellow"/>
        </w:rPr>
        <w:t>3 of 5 Units must have a LEFT-hinged door</w:t>
      </w:r>
    </w:p>
    <w:p w14:paraId="70293F11" w14:textId="77777777" w:rsidR="00FA3F9B" w:rsidRPr="00BF6A0B" w:rsidRDefault="00FA3F9B" w:rsidP="00FA3F9B">
      <w:pPr>
        <w:pStyle w:val="ListParagraph"/>
        <w:numPr>
          <w:ilvl w:val="0"/>
          <w:numId w:val="11"/>
        </w:numPr>
        <w:rPr>
          <w:rFonts w:cs="Arial"/>
          <w:sz w:val="20"/>
          <w:szCs w:val="20"/>
          <w:highlight w:val="yellow"/>
        </w:rPr>
      </w:pPr>
      <w:r w:rsidRPr="00BF6A0B">
        <w:rPr>
          <w:rFonts w:cs="Arial"/>
          <w:sz w:val="20"/>
          <w:szCs w:val="20"/>
          <w:highlight w:val="yellow"/>
        </w:rPr>
        <w:t>2 of 5 Units must have a RIGHT-hinged door</w:t>
      </w:r>
    </w:p>
    <w:p w14:paraId="79655D3E" w14:textId="77777777" w:rsidR="00FA3F9B" w:rsidRPr="00BF6A0B" w:rsidRDefault="00FA3F9B" w:rsidP="00FA3F9B">
      <w:pPr>
        <w:pStyle w:val="ListParagraph"/>
        <w:numPr>
          <w:ilvl w:val="0"/>
          <w:numId w:val="11"/>
        </w:numPr>
        <w:rPr>
          <w:rFonts w:cs="Arial"/>
          <w:sz w:val="20"/>
          <w:szCs w:val="20"/>
          <w:highlight w:val="yellow"/>
        </w:rPr>
      </w:pPr>
      <w:r w:rsidRPr="00BF6A0B">
        <w:rPr>
          <w:rFonts w:cs="Arial"/>
          <w:sz w:val="20"/>
          <w:szCs w:val="20"/>
          <w:highlight w:val="yellow"/>
        </w:rPr>
        <w:t>Must have 6 epoxy coated storage shelves per unit</w:t>
      </w:r>
    </w:p>
    <w:p w14:paraId="40B70D48" w14:textId="026ED196" w:rsidR="00FA3F9B" w:rsidRPr="00BF6A0B" w:rsidRDefault="001F29DA" w:rsidP="00FA3F9B">
      <w:pPr>
        <w:pStyle w:val="ListParagraph"/>
        <w:numPr>
          <w:ilvl w:val="0"/>
          <w:numId w:val="11"/>
        </w:numPr>
        <w:rPr>
          <w:rFonts w:cs="Arial"/>
          <w:sz w:val="20"/>
          <w:szCs w:val="20"/>
        </w:rPr>
      </w:pPr>
      <w:r>
        <w:rPr>
          <w:rFonts w:cs="Arial"/>
          <w:sz w:val="20"/>
          <w:szCs w:val="20"/>
        </w:rPr>
        <w:t>Must have s</w:t>
      </w:r>
      <w:r w:rsidR="00FA3F9B" w:rsidRPr="00BF6A0B">
        <w:rPr>
          <w:rFonts w:cs="Arial"/>
          <w:sz w:val="20"/>
          <w:szCs w:val="20"/>
        </w:rPr>
        <w:t>uperior chamber temperature uniformity and quick recovery with heavy-duty, air-cooled refrigeration system</w:t>
      </w:r>
    </w:p>
    <w:p w14:paraId="49856370" w14:textId="6BB80AF9" w:rsidR="00FA3F9B" w:rsidRPr="00BF6A0B" w:rsidRDefault="001F29DA" w:rsidP="00FA3F9B">
      <w:pPr>
        <w:pStyle w:val="ListParagraph"/>
        <w:numPr>
          <w:ilvl w:val="0"/>
          <w:numId w:val="11"/>
        </w:numPr>
        <w:rPr>
          <w:rFonts w:cs="Arial"/>
          <w:sz w:val="20"/>
          <w:szCs w:val="20"/>
        </w:rPr>
      </w:pPr>
      <w:r>
        <w:rPr>
          <w:rFonts w:cs="Arial"/>
          <w:sz w:val="20"/>
          <w:szCs w:val="20"/>
        </w:rPr>
        <w:t>Must have t</w:t>
      </w:r>
      <w:r w:rsidR="00FA3F9B" w:rsidRPr="00BF6A0B">
        <w:rPr>
          <w:rFonts w:cs="Arial"/>
          <w:sz w:val="20"/>
          <w:szCs w:val="20"/>
        </w:rPr>
        <w:t>emperature uniformity of +/- 1°C</w:t>
      </w:r>
    </w:p>
    <w:p w14:paraId="6E1B66AF" w14:textId="30012DC4" w:rsidR="00FA3F9B" w:rsidRPr="00BF6A0B" w:rsidRDefault="008E121A" w:rsidP="00FA3F9B">
      <w:pPr>
        <w:pStyle w:val="ListParagraph"/>
        <w:numPr>
          <w:ilvl w:val="0"/>
          <w:numId w:val="11"/>
        </w:numPr>
        <w:rPr>
          <w:rFonts w:cs="Arial"/>
          <w:sz w:val="20"/>
          <w:szCs w:val="20"/>
        </w:rPr>
      </w:pPr>
      <w:r>
        <w:rPr>
          <w:rFonts w:cs="Arial"/>
          <w:sz w:val="20"/>
          <w:szCs w:val="20"/>
        </w:rPr>
        <w:t xml:space="preserve">Must have </w:t>
      </w:r>
      <w:r w:rsidR="00FA3F9B" w:rsidRPr="00BF6A0B">
        <w:rPr>
          <w:rFonts w:cs="Arial"/>
          <w:sz w:val="20"/>
          <w:szCs w:val="20"/>
        </w:rPr>
        <w:t>self-closing door with magnetic closure eliminates broken door latches</w:t>
      </w:r>
    </w:p>
    <w:p w14:paraId="2C3F3605" w14:textId="08928B22" w:rsidR="00FA3F9B" w:rsidRPr="00BF6A0B" w:rsidRDefault="001F29DA" w:rsidP="00FA3F9B">
      <w:pPr>
        <w:pStyle w:val="ListParagraph"/>
        <w:numPr>
          <w:ilvl w:val="0"/>
          <w:numId w:val="11"/>
        </w:numPr>
        <w:rPr>
          <w:rFonts w:cs="Arial"/>
          <w:sz w:val="20"/>
          <w:szCs w:val="20"/>
        </w:rPr>
      </w:pPr>
      <w:r>
        <w:rPr>
          <w:rFonts w:cs="Arial"/>
          <w:sz w:val="20"/>
          <w:szCs w:val="20"/>
        </w:rPr>
        <w:t>Must have n</w:t>
      </w:r>
      <w:r w:rsidR="00FA3F9B" w:rsidRPr="00BF6A0B">
        <w:rPr>
          <w:rFonts w:cs="Arial"/>
          <w:sz w:val="20"/>
          <w:szCs w:val="20"/>
        </w:rPr>
        <w:t>o required defrost cycle so constant temperatures are maintained throughout the storage period</w:t>
      </w:r>
    </w:p>
    <w:p w14:paraId="24D08AC7" w14:textId="4AC16D5F" w:rsidR="00FA3F9B" w:rsidRPr="00BF6A0B" w:rsidRDefault="001F29DA" w:rsidP="00FA3F9B">
      <w:pPr>
        <w:pStyle w:val="ListParagraph"/>
        <w:numPr>
          <w:ilvl w:val="0"/>
          <w:numId w:val="11"/>
        </w:numPr>
        <w:rPr>
          <w:rFonts w:cs="Arial"/>
          <w:sz w:val="20"/>
          <w:szCs w:val="20"/>
        </w:rPr>
      </w:pPr>
      <w:r>
        <w:rPr>
          <w:rFonts w:cs="Arial"/>
          <w:sz w:val="20"/>
          <w:szCs w:val="20"/>
        </w:rPr>
        <w:t>Must have h</w:t>
      </w:r>
      <w:r w:rsidR="00FA3F9B" w:rsidRPr="00BF6A0B">
        <w:rPr>
          <w:rFonts w:cs="Arial"/>
          <w:sz w:val="20"/>
          <w:szCs w:val="20"/>
        </w:rPr>
        <w:t>ospital grade plug enhances electrical safety/serviceability</w:t>
      </w:r>
    </w:p>
    <w:p w14:paraId="6F68AE36" w14:textId="7636741F" w:rsidR="00FA3F9B" w:rsidRPr="00BF6A0B" w:rsidRDefault="008E121A" w:rsidP="00FA3F9B">
      <w:pPr>
        <w:pStyle w:val="ListParagraph"/>
        <w:numPr>
          <w:ilvl w:val="0"/>
          <w:numId w:val="11"/>
        </w:numPr>
        <w:rPr>
          <w:rFonts w:cs="Arial"/>
          <w:sz w:val="20"/>
          <w:szCs w:val="20"/>
        </w:rPr>
      </w:pPr>
      <w:r>
        <w:rPr>
          <w:rFonts w:cs="Arial"/>
          <w:sz w:val="20"/>
          <w:szCs w:val="20"/>
        </w:rPr>
        <w:t xml:space="preserve">Must have with full-color touchscreen </w:t>
      </w:r>
    </w:p>
    <w:p w14:paraId="1DF0371E" w14:textId="01B7EBDA" w:rsidR="00FA3F9B" w:rsidRPr="00BF6A0B" w:rsidRDefault="001F29DA" w:rsidP="00FA3F9B">
      <w:pPr>
        <w:pStyle w:val="ListParagraph"/>
        <w:numPr>
          <w:ilvl w:val="0"/>
          <w:numId w:val="11"/>
        </w:numPr>
        <w:rPr>
          <w:rFonts w:cs="Arial"/>
          <w:sz w:val="20"/>
          <w:szCs w:val="20"/>
        </w:rPr>
      </w:pPr>
      <w:r>
        <w:rPr>
          <w:rFonts w:cs="Arial"/>
          <w:sz w:val="20"/>
          <w:szCs w:val="20"/>
        </w:rPr>
        <w:t>Must have m</w:t>
      </w:r>
      <w:r w:rsidR="00FA3F9B" w:rsidRPr="00BF6A0B">
        <w:rPr>
          <w:rFonts w:cs="Arial"/>
          <w:sz w:val="20"/>
          <w:szCs w:val="20"/>
        </w:rPr>
        <w:t>icroprocessor temperature controller with built-in alarm / monitor (Horizon Series)</w:t>
      </w:r>
    </w:p>
    <w:p w14:paraId="237F4A26" w14:textId="5F518DF2" w:rsidR="00FA3F9B" w:rsidRPr="00BF6A0B" w:rsidRDefault="001F29DA" w:rsidP="00FA3F9B">
      <w:pPr>
        <w:pStyle w:val="ListParagraph"/>
        <w:numPr>
          <w:ilvl w:val="0"/>
          <w:numId w:val="11"/>
        </w:numPr>
        <w:rPr>
          <w:rFonts w:cs="Arial"/>
          <w:sz w:val="20"/>
          <w:szCs w:val="20"/>
        </w:rPr>
      </w:pPr>
      <w:r>
        <w:rPr>
          <w:rFonts w:cs="Arial"/>
          <w:sz w:val="20"/>
          <w:szCs w:val="20"/>
        </w:rPr>
        <w:t>Must have k</w:t>
      </w:r>
      <w:r w:rsidR="00FA3F9B" w:rsidRPr="00BF6A0B">
        <w:rPr>
          <w:rFonts w:cs="Arial"/>
          <w:sz w:val="20"/>
          <w:szCs w:val="20"/>
        </w:rPr>
        <w:t>ey lock and optional access control</w:t>
      </w:r>
    </w:p>
    <w:p w14:paraId="654C5BE2" w14:textId="15DDA2EB" w:rsidR="00FA3F9B" w:rsidRPr="00BF6A0B" w:rsidRDefault="001F29DA" w:rsidP="00FA3F9B">
      <w:pPr>
        <w:pStyle w:val="ListParagraph"/>
        <w:numPr>
          <w:ilvl w:val="0"/>
          <w:numId w:val="11"/>
        </w:numPr>
        <w:rPr>
          <w:rFonts w:cs="Arial"/>
          <w:sz w:val="20"/>
          <w:szCs w:val="20"/>
        </w:rPr>
      </w:pPr>
      <w:r>
        <w:rPr>
          <w:rFonts w:cs="Arial"/>
          <w:sz w:val="20"/>
          <w:szCs w:val="20"/>
        </w:rPr>
        <w:t>Must have p</w:t>
      </w:r>
      <w:r w:rsidR="00FA3F9B" w:rsidRPr="00BF6A0B">
        <w:rPr>
          <w:rFonts w:cs="Arial"/>
          <w:sz w:val="20"/>
          <w:szCs w:val="20"/>
        </w:rPr>
        <w:t>asswo</w:t>
      </w:r>
      <w:r w:rsidR="008E121A">
        <w:rPr>
          <w:rFonts w:cs="Arial"/>
          <w:sz w:val="20"/>
          <w:szCs w:val="20"/>
        </w:rPr>
        <w:t xml:space="preserve">rd protected settings </w:t>
      </w:r>
    </w:p>
    <w:p w14:paraId="3D6DE344" w14:textId="7FB33ECC" w:rsidR="00FA3F9B" w:rsidRPr="00BF6A0B" w:rsidRDefault="001F29DA" w:rsidP="00FA3F9B">
      <w:pPr>
        <w:pStyle w:val="ListParagraph"/>
        <w:numPr>
          <w:ilvl w:val="0"/>
          <w:numId w:val="11"/>
        </w:numPr>
        <w:rPr>
          <w:rFonts w:cs="Arial"/>
          <w:sz w:val="20"/>
          <w:szCs w:val="20"/>
        </w:rPr>
      </w:pPr>
      <w:r>
        <w:rPr>
          <w:rFonts w:cs="Arial"/>
          <w:sz w:val="20"/>
          <w:szCs w:val="20"/>
        </w:rPr>
        <w:t>Must have c</w:t>
      </w:r>
      <w:r w:rsidR="00FA3F9B" w:rsidRPr="00BF6A0B">
        <w:rPr>
          <w:rFonts w:cs="Arial"/>
          <w:sz w:val="20"/>
          <w:szCs w:val="20"/>
        </w:rPr>
        <w:t>hart recorder</w:t>
      </w:r>
    </w:p>
    <w:p w14:paraId="3BB46C57" w14:textId="3C489DA9" w:rsidR="00FA3F9B" w:rsidRPr="00BF6A0B" w:rsidRDefault="001F29DA" w:rsidP="00FA3F9B">
      <w:pPr>
        <w:pStyle w:val="ListParagraph"/>
        <w:numPr>
          <w:ilvl w:val="0"/>
          <w:numId w:val="11"/>
        </w:numPr>
        <w:rPr>
          <w:rFonts w:cs="Arial"/>
          <w:sz w:val="20"/>
          <w:szCs w:val="20"/>
        </w:rPr>
      </w:pPr>
      <w:r>
        <w:rPr>
          <w:rFonts w:cs="Arial"/>
          <w:sz w:val="20"/>
          <w:szCs w:val="20"/>
        </w:rPr>
        <w:t>Must m</w:t>
      </w:r>
      <w:r w:rsidR="00FA3F9B" w:rsidRPr="00BF6A0B">
        <w:rPr>
          <w:rFonts w:cs="Arial"/>
          <w:sz w:val="20"/>
          <w:szCs w:val="20"/>
        </w:rPr>
        <w:t>eet AABB, ARC, FDA, EU Blood Directive 2004/33/EC, and Part 4 of the Blood Safety and Quality Regulation 2005 standards for blood storage at 4°C</w:t>
      </w:r>
    </w:p>
    <w:p w14:paraId="700FD2F3" w14:textId="390BD25E" w:rsidR="00FA3F9B" w:rsidRPr="00BF6A0B" w:rsidRDefault="001F29DA" w:rsidP="00FA3F9B">
      <w:pPr>
        <w:pStyle w:val="ListParagraph"/>
        <w:numPr>
          <w:ilvl w:val="0"/>
          <w:numId w:val="11"/>
        </w:numPr>
        <w:rPr>
          <w:rFonts w:cs="Arial"/>
          <w:sz w:val="20"/>
          <w:szCs w:val="20"/>
        </w:rPr>
      </w:pPr>
      <w:r>
        <w:rPr>
          <w:rFonts w:cs="Arial"/>
          <w:sz w:val="20"/>
          <w:szCs w:val="20"/>
        </w:rPr>
        <w:t>Must have r</w:t>
      </w:r>
      <w:r w:rsidR="00FA3F9B" w:rsidRPr="00BF6A0B">
        <w:rPr>
          <w:rFonts w:cs="Arial"/>
          <w:sz w:val="20"/>
          <w:szCs w:val="20"/>
        </w:rPr>
        <w:t>ecessed floor and liquid-tight drawers contain spills for easy clean-up and maintain the integrity of other products stored in the refrigerator</w:t>
      </w:r>
    </w:p>
    <w:p w14:paraId="2A1CB1EF" w14:textId="02B2527D" w:rsidR="00FA3F9B" w:rsidRPr="00BF6A0B" w:rsidRDefault="001F29DA" w:rsidP="00FA3F9B">
      <w:pPr>
        <w:pStyle w:val="ListParagraph"/>
        <w:numPr>
          <w:ilvl w:val="0"/>
          <w:numId w:val="11"/>
        </w:numPr>
        <w:rPr>
          <w:rFonts w:cs="Arial"/>
          <w:sz w:val="20"/>
          <w:szCs w:val="20"/>
        </w:rPr>
      </w:pPr>
      <w:r>
        <w:rPr>
          <w:rFonts w:cs="Arial"/>
          <w:sz w:val="20"/>
          <w:szCs w:val="20"/>
        </w:rPr>
        <w:t>Must have r</w:t>
      </w:r>
      <w:r w:rsidR="00FA3F9B" w:rsidRPr="00BF6A0B">
        <w:rPr>
          <w:rFonts w:cs="Arial"/>
          <w:sz w:val="20"/>
          <w:szCs w:val="20"/>
        </w:rPr>
        <w:t>echargeabl</w:t>
      </w:r>
      <w:r w:rsidR="008E121A">
        <w:rPr>
          <w:rFonts w:cs="Arial"/>
          <w:sz w:val="20"/>
          <w:szCs w:val="20"/>
        </w:rPr>
        <w:t>e battery backup</w:t>
      </w:r>
    </w:p>
    <w:p w14:paraId="29E2E8D4" w14:textId="0A1F86E7" w:rsidR="00FA3F9B" w:rsidRPr="00BF6A0B" w:rsidRDefault="00FA3F9B" w:rsidP="00FA3F9B">
      <w:pPr>
        <w:pStyle w:val="ListParagraph"/>
        <w:numPr>
          <w:ilvl w:val="0"/>
          <w:numId w:val="11"/>
        </w:numPr>
        <w:rPr>
          <w:rFonts w:cs="Arial"/>
          <w:sz w:val="20"/>
          <w:szCs w:val="20"/>
        </w:rPr>
      </w:pPr>
      <w:r w:rsidRPr="00BF6A0B">
        <w:rPr>
          <w:rFonts w:cs="Arial"/>
          <w:sz w:val="20"/>
          <w:szCs w:val="20"/>
        </w:rPr>
        <w:t xml:space="preserve">Must have </w:t>
      </w:r>
      <w:r w:rsidR="001F29DA">
        <w:rPr>
          <w:rFonts w:cs="Arial"/>
          <w:sz w:val="20"/>
          <w:szCs w:val="20"/>
        </w:rPr>
        <w:t>i</w:t>
      </w:r>
      <w:r w:rsidRPr="00BF6A0B">
        <w:rPr>
          <w:rFonts w:cs="Arial"/>
          <w:sz w:val="20"/>
          <w:szCs w:val="20"/>
        </w:rPr>
        <w:t>nterior dimensions (w x h x d) 24.75 x 58.25 x 30.25 in</w:t>
      </w:r>
    </w:p>
    <w:p w14:paraId="010AE00A" w14:textId="38A94509" w:rsidR="00FA3F9B" w:rsidRPr="00BF6A0B" w:rsidRDefault="00FA3F9B" w:rsidP="00FA3F9B">
      <w:pPr>
        <w:pStyle w:val="ListParagraph"/>
        <w:numPr>
          <w:ilvl w:val="0"/>
          <w:numId w:val="11"/>
        </w:numPr>
        <w:rPr>
          <w:rFonts w:cs="Arial"/>
          <w:sz w:val="20"/>
          <w:szCs w:val="20"/>
        </w:rPr>
      </w:pPr>
      <w:r w:rsidRPr="00BF6A0B">
        <w:rPr>
          <w:rFonts w:cs="Arial"/>
          <w:sz w:val="20"/>
          <w:szCs w:val="20"/>
        </w:rPr>
        <w:t xml:space="preserve">Must have </w:t>
      </w:r>
      <w:r w:rsidR="001F29DA">
        <w:rPr>
          <w:rFonts w:cs="Arial"/>
          <w:sz w:val="20"/>
          <w:szCs w:val="20"/>
        </w:rPr>
        <w:t>e</w:t>
      </w:r>
      <w:r w:rsidRPr="00BF6A0B">
        <w:rPr>
          <w:rFonts w:cs="Arial"/>
          <w:sz w:val="20"/>
          <w:szCs w:val="20"/>
        </w:rPr>
        <w:t>xterior dimensions (w x h x d) 29.5 x 79.5 x 35.5 in</w:t>
      </w:r>
    </w:p>
    <w:p w14:paraId="74A764F7" w14:textId="77777777" w:rsidR="001B0E2E" w:rsidRDefault="001B0E2E" w:rsidP="001B0E2E">
      <w:pPr>
        <w:pStyle w:val="Heading2"/>
        <w:rPr>
          <w:rFonts w:asciiTheme="minorHAnsi" w:eastAsiaTheme="minorHAnsi" w:hAnsiTheme="minorHAnsi" w:cstheme="minorBidi"/>
          <w:b w:val="0"/>
          <w:bCs w:val="0"/>
          <w:color w:val="auto"/>
          <w:sz w:val="22"/>
          <w:szCs w:val="22"/>
        </w:rPr>
      </w:pPr>
      <w:bookmarkStart w:id="1" w:name="_Toc256000005"/>
    </w:p>
    <w:p w14:paraId="4B6B7ADA" w14:textId="2FF56819" w:rsidR="001B0E2E" w:rsidRDefault="001B0E2E" w:rsidP="001B0E2E">
      <w:pPr>
        <w:pStyle w:val="Heading2"/>
      </w:pPr>
      <w:r>
        <w:t>PRICE SCHEDULE</w:t>
      </w:r>
      <w:bookmarkEnd w:id="1"/>
    </w:p>
    <w:p w14:paraId="7554D0F6" w14:textId="77777777" w:rsidR="001B0E2E" w:rsidRDefault="001B0E2E" w:rsidP="001B0E2E">
      <w:pPr>
        <w:pStyle w:val="Heading3"/>
      </w:pPr>
      <w:bookmarkStart w:id="2" w:name="_Toc256000006"/>
      <w:r>
        <w:t>ITEM INFORMATION</w:t>
      </w:r>
      <w:bookmarkEnd w:id="2"/>
    </w:p>
    <w:tbl>
      <w:tblPr>
        <w:tblStyle w:val="LightList-Accent1"/>
        <w:tblW w:w="0" w:type="auto"/>
        <w:tblLook w:val="04A0" w:firstRow="1" w:lastRow="0" w:firstColumn="1" w:lastColumn="0" w:noHBand="0" w:noVBand="1"/>
      </w:tblPr>
      <w:tblGrid>
        <w:gridCol w:w="1052"/>
        <w:gridCol w:w="2038"/>
        <w:gridCol w:w="1183"/>
        <w:gridCol w:w="689"/>
        <w:gridCol w:w="2189"/>
        <w:gridCol w:w="2189"/>
      </w:tblGrid>
      <w:tr w:rsidR="001B0E2E" w14:paraId="26322448" w14:textId="77777777" w:rsidTr="00600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single" w:sz="8" w:space="0" w:color="4F81BD" w:themeColor="accent1"/>
              <w:left w:val="single" w:sz="8" w:space="0" w:color="4F81BD" w:themeColor="accent1"/>
              <w:bottom w:val="single" w:sz="8" w:space="0" w:color="4F81BD" w:themeColor="accent1"/>
              <w:right w:val="nil"/>
            </w:tcBorders>
            <w:vAlign w:val="bottom"/>
            <w:hideMark/>
          </w:tcPr>
          <w:p w14:paraId="51E1706A" w14:textId="77777777" w:rsidR="001B0E2E" w:rsidRDefault="001B0E2E" w:rsidP="00600C86">
            <w:pPr>
              <w:spacing w:before="60" w:after="60"/>
            </w:pPr>
            <w:r>
              <w:t>ITEM NUMBER</w:t>
            </w:r>
          </w:p>
        </w:tc>
        <w:tc>
          <w:tcPr>
            <w:tcW w:w="2602" w:type="dxa"/>
            <w:tcBorders>
              <w:top w:val="single" w:sz="8" w:space="0" w:color="4F81BD" w:themeColor="accent1"/>
              <w:left w:val="nil"/>
              <w:bottom w:val="single" w:sz="8" w:space="0" w:color="4F81BD" w:themeColor="accent1"/>
              <w:right w:val="nil"/>
            </w:tcBorders>
            <w:vAlign w:val="bottom"/>
            <w:hideMark/>
          </w:tcPr>
          <w:p w14:paraId="50A286DF" w14:textId="77777777" w:rsidR="001B0E2E" w:rsidRDefault="001B0E2E" w:rsidP="00600C86">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237" w:type="dxa"/>
            <w:tcBorders>
              <w:top w:val="single" w:sz="8" w:space="0" w:color="4F81BD" w:themeColor="accent1"/>
              <w:left w:val="nil"/>
              <w:bottom w:val="single" w:sz="8" w:space="0" w:color="4F81BD" w:themeColor="accent1"/>
              <w:right w:val="nil"/>
            </w:tcBorders>
            <w:vAlign w:val="bottom"/>
            <w:hideMark/>
          </w:tcPr>
          <w:p w14:paraId="061CF63A" w14:textId="77777777" w:rsidR="001B0E2E" w:rsidRDefault="001B0E2E" w:rsidP="00600C86">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984" w:type="dxa"/>
            <w:tcBorders>
              <w:top w:val="single" w:sz="8" w:space="0" w:color="4F81BD" w:themeColor="accent1"/>
              <w:left w:val="nil"/>
              <w:bottom w:val="single" w:sz="8" w:space="0" w:color="4F81BD" w:themeColor="accent1"/>
              <w:right w:val="nil"/>
            </w:tcBorders>
            <w:vAlign w:val="bottom"/>
            <w:hideMark/>
          </w:tcPr>
          <w:p w14:paraId="201EC10D" w14:textId="77777777" w:rsidR="001B0E2E" w:rsidRDefault="001B0E2E" w:rsidP="00600C86">
            <w:pPr>
              <w:spacing w:before="60" w:after="60"/>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single" w:sz="8" w:space="0" w:color="4F81BD" w:themeColor="accent1"/>
              <w:right w:val="nil"/>
            </w:tcBorders>
            <w:vAlign w:val="bottom"/>
            <w:hideMark/>
          </w:tcPr>
          <w:p w14:paraId="56E0C91E" w14:textId="77777777" w:rsidR="001B0E2E" w:rsidRDefault="001B0E2E" w:rsidP="00600C86">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single" w:sz="8" w:space="0" w:color="4F81BD" w:themeColor="accent1"/>
              <w:right w:val="single" w:sz="8" w:space="0" w:color="4F81BD" w:themeColor="accent1"/>
            </w:tcBorders>
            <w:vAlign w:val="bottom"/>
            <w:hideMark/>
          </w:tcPr>
          <w:p w14:paraId="089062FC" w14:textId="77777777" w:rsidR="001B0E2E" w:rsidRDefault="001B0E2E" w:rsidP="00600C86">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1B0E2E" w14:paraId="504AB4DF" w14:textId="77777777" w:rsidTr="0060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6CA6A39D" w14:textId="77777777" w:rsidR="001B0E2E" w:rsidRDefault="001B0E2E" w:rsidP="00600C86">
            <w:r>
              <w:t>0001</w:t>
            </w:r>
          </w:p>
        </w:tc>
        <w:tc>
          <w:tcPr>
            <w:tcW w:w="2602" w:type="dxa"/>
            <w:tcBorders>
              <w:top w:val="nil"/>
              <w:left w:val="nil"/>
              <w:right w:val="nil"/>
            </w:tcBorders>
            <w:hideMark/>
          </w:tcPr>
          <w:p w14:paraId="4FDFA67C"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 xml:space="preserve">iPF105 i.Seriesr -30?C Plasma Storage Freezer Undercounter, 5CF (142 Liters) </w:t>
            </w:r>
            <w:r>
              <w:br/>
              <w:t>LOCAL STOCK NUMBER: 5210105-1</w:t>
            </w:r>
            <w:r>
              <w:br/>
            </w:r>
          </w:p>
        </w:tc>
        <w:tc>
          <w:tcPr>
            <w:tcW w:w="1237" w:type="dxa"/>
            <w:tcBorders>
              <w:top w:val="nil"/>
              <w:left w:val="nil"/>
              <w:right w:val="nil"/>
            </w:tcBorders>
            <w:hideMark/>
          </w:tcPr>
          <w:p w14:paraId="5202C4FA"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4F4B942B"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21801E4C"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4B1719EF"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1B0E2E" w14:paraId="5766176C" w14:textId="77777777" w:rsidTr="00600C86">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5D09C10D" w14:textId="77777777" w:rsidR="001B0E2E" w:rsidRDefault="001B0E2E" w:rsidP="00600C86">
            <w:r>
              <w:t>0002</w:t>
            </w:r>
          </w:p>
        </w:tc>
        <w:tc>
          <w:tcPr>
            <w:tcW w:w="2602" w:type="dxa"/>
            <w:tcBorders>
              <w:top w:val="nil"/>
              <w:left w:val="nil"/>
              <w:bottom w:val="single" w:sz="8" w:space="0" w:color="4F81BD" w:themeColor="accent1"/>
              <w:right w:val="nil"/>
            </w:tcBorders>
            <w:hideMark/>
          </w:tcPr>
          <w:p w14:paraId="5A3FFB18"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r>
              <w:t xml:space="preserve">iB120 i.Seriesr Blood Bank </w:t>
            </w:r>
            <w:r>
              <w:lastRenderedPageBreak/>
              <w:t xml:space="preserve">Refrigerator, 20CF (572 Liters) </w:t>
            </w:r>
            <w:r>
              <w:br/>
              <w:t>LOCAL STOCK NUMBER: 5100120-1</w:t>
            </w:r>
            <w:r>
              <w:br/>
            </w:r>
          </w:p>
        </w:tc>
        <w:tc>
          <w:tcPr>
            <w:tcW w:w="1237" w:type="dxa"/>
            <w:tcBorders>
              <w:top w:val="nil"/>
              <w:left w:val="nil"/>
              <w:bottom w:val="single" w:sz="8" w:space="0" w:color="4F81BD" w:themeColor="accent1"/>
              <w:right w:val="nil"/>
            </w:tcBorders>
            <w:hideMark/>
          </w:tcPr>
          <w:p w14:paraId="6390ACB8"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lastRenderedPageBreak/>
              <w:t>1.00</w:t>
            </w:r>
          </w:p>
        </w:tc>
        <w:tc>
          <w:tcPr>
            <w:tcW w:w="984" w:type="dxa"/>
            <w:tcBorders>
              <w:top w:val="nil"/>
              <w:left w:val="nil"/>
              <w:bottom w:val="single" w:sz="8" w:space="0" w:color="4F81BD" w:themeColor="accent1"/>
              <w:right w:val="nil"/>
            </w:tcBorders>
            <w:hideMark/>
          </w:tcPr>
          <w:p w14:paraId="403F095A"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4D569ADC"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E7FC99C"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1B0E2E" w14:paraId="662E9C8A" w14:textId="77777777" w:rsidTr="0060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029D7B75" w14:textId="77777777" w:rsidR="001B0E2E" w:rsidRDefault="001B0E2E" w:rsidP="00600C86">
            <w:r>
              <w:t>0003</w:t>
            </w:r>
          </w:p>
        </w:tc>
        <w:tc>
          <w:tcPr>
            <w:tcW w:w="2602" w:type="dxa"/>
            <w:tcBorders>
              <w:top w:val="nil"/>
              <w:left w:val="nil"/>
              <w:right w:val="nil"/>
            </w:tcBorders>
            <w:hideMark/>
          </w:tcPr>
          <w:p w14:paraId="6E95D639"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 xml:space="preserve">iPF120 i.Seriesr -30?C Plasma Storage Freezer, 20CF (572 Liters) </w:t>
            </w:r>
            <w:r>
              <w:br/>
              <w:t>LOCAL STOCK NUMBER: 5210120-1</w:t>
            </w:r>
            <w:r>
              <w:br/>
            </w:r>
          </w:p>
        </w:tc>
        <w:tc>
          <w:tcPr>
            <w:tcW w:w="1237" w:type="dxa"/>
            <w:tcBorders>
              <w:top w:val="nil"/>
              <w:left w:val="nil"/>
              <w:right w:val="nil"/>
            </w:tcBorders>
            <w:hideMark/>
          </w:tcPr>
          <w:p w14:paraId="054834AF"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1.00</w:t>
            </w:r>
          </w:p>
        </w:tc>
        <w:tc>
          <w:tcPr>
            <w:tcW w:w="984" w:type="dxa"/>
            <w:tcBorders>
              <w:top w:val="nil"/>
              <w:left w:val="nil"/>
              <w:right w:val="nil"/>
            </w:tcBorders>
            <w:hideMark/>
          </w:tcPr>
          <w:p w14:paraId="3E19DE3D"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16F9AA3"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318C15D7"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1B0E2E" w14:paraId="1765A482" w14:textId="77777777" w:rsidTr="00600C86">
        <w:tc>
          <w:tcPr>
            <w:cnfStyle w:val="001000000000" w:firstRow="0" w:lastRow="0" w:firstColumn="1" w:lastColumn="0" w:oddVBand="0" w:evenVBand="0" w:oddHBand="0" w:evenHBand="0" w:firstRowFirstColumn="0" w:firstRowLastColumn="0" w:lastRowFirstColumn="0" w:lastRowLastColumn="0"/>
            <w:tcW w:w="998" w:type="dxa"/>
            <w:tcBorders>
              <w:top w:val="nil"/>
              <w:bottom w:val="single" w:sz="8" w:space="0" w:color="4F81BD" w:themeColor="accent1"/>
              <w:right w:val="nil"/>
            </w:tcBorders>
            <w:hideMark/>
          </w:tcPr>
          <w:p w14:paraId="253851C2" w14:textId="77777777" w:rsidR="001B0E2E" w:rsidRDefault="001B0E2E" w:rsidP="00600C86">
            <w:r>
              <w:t>0004</w:t>
            </w:r>
          </w:p>
        </w:tc>
        <w:tc>
          <w:tcPr>
            <w:tcW w:w="2602" w:type="dxa"/>
            <w:tcBorders>
              <w:top w:val="nil"/>
              <w:left w:val="nil"/>
              <w:bottom w:val="single" w:sz="8" w:space="0" w:color="4F81BD" w:themeColor="accent1"/>
              <w:right w:val="nil"/>
            </w:tcBorders>
            <w:hideMark/>
          </w:tcPr>
          <w:p w14:paraId="7CA545C2"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r>
              <w:t xml:space="preserve">iLR125 i.Seriesr Laboratory Refrigerator, 25CF (714 Liters) </w:t>
            </w:r>
            <w:r>
              <w:br/>
              <w:t>LOCAL STOCK NUMBER: 5102125-1</w:t>
            </w:r>
            <w:r>
              <w:br/>
            </w:r>
          </w:p>
        </w:tc>
        <w:tc>
          <w:tcPr>
            <w:tcW w:w="1237" w:type="dxa"/>
            <w:tcBorders>
              <w:top w:val="nil"/>
              <w:left w:val="nil"/>
              <w:bottom w:val="single" w:sz="8" w:space="0" w:color="4F81BD" w:themeColor="accent1"/>
              <w:right w:val="nil"/>
            </w:tcBorders>
            <w:hideMark/>
          </w:tcPr>
          <w:p w14:paraId="6B720BD9"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t>3.00</w:t>
            </w:r>
          </w:p>
        </w:tc>
        <w:tc>
          <w:tcPr>
            <w:tcW w:w="984" w:type="dxa"/>
            <w:tcBorders>
              <w:top w:val="nil"/>
              <w:left w:val="nil"/>
              <w:bottom w:val="single" w:sz="8" w:space="0" w:color="4F81BD" w:themeColor="accent1"/>
              <w:right w:val="nil"/>
            </w:tcBorders>
            <w:hideMark/>
          </w:tcPr>
          <w:p w14:paraId="113D8516"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r>
              <w:t>EA</w:t>
            </w:r>
          </w:p>
        </w:tc>
        <w:tc>
          <w:tcPr>
            <w:tcW w:w="1886" w:type="dxa"/>
            <w:tcBorders>
              <w:top w:val="nil"/>
              <w:left w:val="nil"/>
              <w:bottom w:val="single" w:sz="8" w:space="0" w:color="4F81BD" w:themeColor="accent1"/>
              <w:right w:val="nil"/>
            </w:tcBorders>
            <w:hideMark/>
          </w:tcPr>
          <w:p w14:paraId="00275D36"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t>__________________</w:t>
            </w:r>
          </w:p>
        </w:tc>
        <w:tc>
          <w:tcPr>
            <w:tcW w:w="1869" w:type="dxa"/>
            <w:tcBorders>
              <w:top w:val="nil"/>
              <w:left w:val="nil"/>
              <w:bottom w:val="single" w:sz="8" w:space="0" w:color="4F81BD" w:themeColor="accent1"/>
            </w:tcBorders>
            <w:hideMark/>
          </w:tcPr>
          <w:p w14:paraId="012F8749"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r>
              <w:t>__________________</w:t>
            </w:r>
          </w:p>
        </w:tc>
      </w:tr>
      <w:tr w:rsidR="001B0E2E" w14:paraId="5D7C9BAC" w14:textId="77777777" w:rsidTr="00600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8" w:type="dxa"/>
            <w:tcBorders>
              <w:top w:val="nil"/>
              <w:right w:val="nil"/>
            </w:tcBorders>
            <w:hideMark/>
          </w:tcPr>
          <w:p w14:paraId="3164DECA" w14:textId="77777777" w:rsidR="001B0E2E" w:rsidRDefault="001B0E2E" w:rsidP="00600C86">
            <w:r>
              <w:t>0005</w:t>
            </w:r>
          </w:p>
        </w:tc>
        <w:tc>
          <w:tcPr>
            <w:tcW w:w="2602" w:type="dxa"/>
            <w:tcBorders>
              <w:top w:val="nil"/>
              <w:left w:val="nil"/>
              <w:right w:val="nil"/>
            </w:tcBorders>
            <w:hideMark/>
          </w:tcPr>
          <w:p w14:paraId="05C3B617"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 xml:space="preserve">iLR125 i.Seriesr Laboratory Refrigerator, 25CF (714 Liters) </w:t>
            </w:r>
            <w:r>
              <w:br/>
              <w:t>LOCAL STOCK NUMBER: 5102125-1</w:t>
            </w:r>
            <w:r>
              <w:br/>
            </w:r>
          </w:p>
        </w:tc>
        <w:tc>
          <w:tcPr>
            <w:tcW w:w="1237" w:type="dxa"/>
            <w:tcBorders>
              <w:top w:val="nil"/>
              <w:left w:val="nil"/>
              <w:right w:val="nil"/>
            </w:tcBorders>
            <w:hideMark/>
          </w:tcPr>
          <w:p w14:paraId="402D4781"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2.00</w:t>
            </w:r>
          </w:p>
        </w:tc>
        <w:tc>
          <w:tcPr>
            <w:tcW w:w="984" w:type="dxa"/>
            <w:tcBorders>
              <w:top w:val="nil"/>
              <w:left w:val="nil"/>
              <w:right w:val="nil"/>
            </w:tcBorders>
            <w:hideMark/>
          </w:tcPr>
          <w:p w14:paraId="241CEDB7" w14:textId="77777777" w:rsidR="001B0E2E" w:rsidRDefault="001B0E2E" w:rsidP="00600C86">
            <w:pPr>
              <w:cnfStyle w:val="000000100000" w:firstRow="0" w:lastRow="0" w:firstColumn="0" w:lastColumn="0" w:oddVBand="0" w:evenVBand="0" w:oddHBand="1" w:evenHBand="0" w:firstRowFirstColumn="0" w:firstRowLastColumn="0" w:lastRowFirstColumn="0" w:lastRowLastColumn="0"/>
            </w:pPr>
            <w:r>
              <w:t>EA</w:t>
            </w:r>
          </w:p>
        </w:tc>
        <w:tc>
          <w:tcPr>
            <w:tcW w:w="1886" w:type="dxa"/>
            <w:tcBorders>
              <w:top w:val="nil"/>
              <w:left w:val="nil"/>
              <w:right w:val="nil"/>
            </w:tcBorders>
            <w:hideMark/>
          </w:tcPr>
          <w:p w14:paraId="04D854C2"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tcBorders>
            <w:hideMark/>
          </w:tcPr>
          <w:p w14:paraId="7A3850B1" w14:textId="77777777" w:rsidR="001B0E2E" w:rsidRDefault="001B0E2E" w:rsidP="00600C86">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1B0E2E" w14:paraId="1C53F0D6" w14:textId="77777777" w:rsidTr="00600C86">
        <w:tc>
          <w:tcPr>
            <w:cnfStyle w:val="001000000000" w:firstRow="0" w:lastRow="0" w:firstColumn="1" w:lastColumn="0" w:oddVBand="0" w:evenVBand="0" w:oddHBand="0" w:evenHBand="0" w:firstRowFirstColumn="0" w:firstRowLastColumn="0" w:lastRowFirstColumn="0" w:lastRowLastColumn="0"/>
            <w:tcW w:w="998" w:type="dxa"/>
            <w:tcBorders>
              <w:left w:val="nil"/>
              <w:bottom w:val="nil"/>
              <w:right w:val="nil"/>
            </w:tcBorders>
            <w:hideMark/>
          </w:tcPr>
          <w:p w14:paraId="106CFB9D" w14:textId="77777777" w:rsidR="001B0E2E" w:rsidRDefault="001B0E2E" w:rsidP="00600C86"/>
        </w:tc>
        <w:tc>
          <w:tcPr>
            <w:tcW w:w="2602" w:type="dxa"/>
            <w:tcBorders>
              <w:left w:val="nil"/>
              <w:bottom w:val="nil"/>
              <w:right w:val="nil"/>
            </w:tcBorders>
            <w:hideMark/>
          </w:tcPr>
          <w:p w14:paraId="3FFD7F9D"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p>
        </w:tc>
        <w:tc>
          <w:tcPr>
            <w:tcW w:w="1237" w:type="dxa"/>
            <w:tcBorders>
              <w:left w:val="nil"/>
              <w:bottom w:val="nil"/>
              <w:right w:val="nil"/>
            </w:tcBorders>
            <w:hideMark/>
          </w:tcPr>
          <w:p w14:paraId="7B15921B" w14:textId="77777777" w:rsidR="001B0E2E" w:rsidRDefault="001B0E2E" w:rsidP="00600C86">
            <w:pPr>
              <w:jc w:val="right"/>
              <w:cnfStyle w:val="000000000000" w:firstRow="0" w:lastRow="0" w:firstColumn="0" w:lastColumn="0" w:oddVBand="0" w:evenVBand="0" w:oddHBand="0" w:evenHBand="0" w:firstRowFirstColumn="0" w:firstRowLastColumn="0" w:lastRowFirstColumn="0" w:lastRowLastColumn="0"/>
            </w:pPr>
          </w:p>
        </w:tc>
        <w:tc>
          <w:tcPr>
            <w:tcW w:w="984" w:type="dxa"/>
            <w:tcBorders>
              <w:left w:val="nil"/>
              <w:bottom w:val="nil"/>
              <w:right w:val="single" w:sz="8" w:space="0" w:color="4F81BD" w:themeColor="accent1"/>
            </w:tcBorders>
            <w:hideMark/>
          </w:tcPr>
          <w:p w14:paraId="0593217B" w14:textId="77777777" w:rsidR="001B0E2E" w:rsidRDefault="001B0E2E" w:rsidP="00600C86">
            <w:pPr>
              <w:cnfStyle w:val="000000000000" w:firstRow="0" w:lastRow="0" w:firstColumn="0" w:lastColumn="0" w:oddVBand="0" w:evenVBand="0" w:oddHBand="0" w:evenHBand="0" w:firstRowFirstColumn="0" w:firstRowLastColumn="0" w:lastRowFirstColumn="0" w:lastRowLastColumn="0"/>
            </w:pPr>
          </w:p>
        </w:tc>
        <w:tc>
          <w:tcPr>
            <w:tcW w:w="1886" w:type="dxa"/>
            <w:tcBorders>
              <w:left w:val="single" w:sz="8" w:space="0" w:color="4F81BD" w:themeColor="accent1"/>
              <w:right w:val="nil"/>
            </w:tcBorders>
            <w:hideMark/>
          </w:tcPr>
          <w:p w14:paraId="78780EF9" w14:textId="77777777" w:rsidR="001B0E2E" w:rsidRPr="00FF3F04" w:rsidRDefault="001B0E2E" w:rsidP="00600C86">
            <w:pPr>
              <w:jc w:val="right"/>
              <w:cnfStyle w:val="000000000000" w:firstRow="0" w:lastRow="0" w:firstColumn="0" w:lastColumn="0" w:oddVBand="0" w:evenVBand="0" w:oddHBand="0" w:evenHBand="0" w:firstRowFirstColumn="0" w:firstRowLastColumn="0" w:lastRowFirstColumn="0" w:lastRowLastColumn="0"/>
              <w:rPr>
                <w:b/>
              </w:rPr>
            </w:pPr>
            <w:r w:rsidRPr="00FF3F04">
              <w:rPr>
                <w:b/>
              </w:rPr>
              <w:t>GRAND TOTAL</w:t>
            </w:r>
          </w:p>
        </w:tc>
        <w:tc>
          <w:tcPr>
            <w:tcW w:w="1869" w:type="dxa"/>
            <w:tcBorders>
              <w:left w:val="nil"/>
            </w:tcBorders>
            <w:hideMark/>
          </w:tcPr>
          <w:p w14:paraId="30E35581" w14:textId="77777777" w:rsidR="001B0E2E" w:rsidRPr="00FF3F04" w:rsidRDefault="001B0E2E" w:rsidP="00600C86">
            <w:pPr>
              <w:jc w:val="right"/>
              <w:cnfStyle w:val="000000000000" w:firstRow="0" w:lastRow="0" w:firstColumn="0" w:lastColumn="0" w:oddVBand="0" w:evenVBand="0" w:oddHBand="0" w:evenHBand="0" w:firstRowFirstColumn="0" w:firstRowLastColumn="0" w:lastRowFirstColumn="0" w:lastRowLastColumn="0"/>
              <w:rPr>
                <w:b/>
              </w:rPr>
            </w:pPr>
            <w:r w:rsidRPr="00FF3F04">
              <w:rPr>
                <w:b/>
              </w:rPr>
              <w:t>__________________</w:t>
            </w:r>
          </w:p>
        </w:tc>
      </w:tr>
    </w:tbl>
    <w:p w14:paraId="5B4AF358" w14:textId="77777777" w:rsidR="001B0E2E" w:rsidRDefault="001B0E2E" w:rsidP="001B0E2E"/>
    <w:p w14:paraId="6D12FA84" w14:textId="77777777" w:rsidR="00976A9A" w:rsidRDefault="00976A9A" w:rsidP="005821BC">
      <w:pPr>
        <w:rPr>
          <w:sz w:val="24"/>
          <w:szCs w:val="24"/>
        </w:rPr>
      </w:pPr>
    </w:p>
    <w:sectPr w:rsidR="00976A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A57D" w14:textId="77777777" w:rsidR="00DA2327" w:rsidRDefault="00DA2327" w:rsidP="00AE2E18">
      <w:pPr>
        <w:spacing w:after="0" w:line="240" w:lineRule="auto"/>
      </w:pPr>
      <w:r>
        <w:separator/>
      </w:r>
    </w:p>
  </w:endnote>
  <w:endnote w:type="continuationSeparator" w:id="0">
    <w:p w14:paraId="4A8212C8" w14:textId="77777777" w:rsidR="00DA2327" w:rsidRDefault="00DA2327" w:rsidP="00AE2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682084"/>
      <w:docPartObj>
        <w:docPartGallery w:val="Page Numbers (Bottom of Page)"/>
        <w:docPartUnique/>
      </w:docPartObj>
    </w:sdtPr>
    <w:sdtEndPr>
      <w:rPr>
        <w:noProof/>
      </w:rPr>
    </w:sdtEndPr>
    <w:sdtContent>
      <w:p w14:paraId="1EE196C5" w14:textId="5ED21958" w:rsidR="0076197B" w:rsidRDefault="0076197B">
        <w:pPr>
          <w:pStyle w:val="Footer"/>
          <w:jc w:val="center"/>
        </w:pPr>
        <w:r>
          <w:fldChar w:fldCharType="begin"/>
        </w:r>
        <w:r>
          <w:instrText xml:space="preserve"> PAGE   \* MERGEFORMAT </w:instrText>
        </w:r>
        <w:r>
          <w:fldChar w:fldCharType="separate"/>
        </w:r>
        <w:r w:rsidR="004509BB">
          <w:rPr>
            <w:noProof/>
          </w:rPr>
          <w:t>4</w:t>
        </w:r>
        <w:r>
          <w:rPr>
            <w:noProof/>
          </w:rPr>
          <w:fldChar w:fldCharType="end"/>
        </w:r>
      </w:p>
    </w:sdtContent>
  </w:sdt>
  <w:p w14:paraId="517DBAA7" w14:textId="77777777" w:rsidR="0076197B" w:rsidRDefault="0076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0E11D" w14:textId="77777777" w:rsidR="00DA2327" w:rsidRDefault="00DA2327" w:rsidP="00AE2E18">
      <w:pPr>
        <w:spacing w:after="0" w:line="240" w:lineRule="auto"/>
      </w:pPr>
      <w:r>
        <w:separator/>
      </w:r>
    </w:p>
  </w:footnote>
  <w:footnote w:type="continuationSeparator" w:id="0">
    <w:p w14:paraId="5D78B393" w14:textId="77777777" w:rsidR="00DA2327" w:rsidRDefault="00DA2327" w:rsidP="00AE2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AEBA" w14:textId="70FE4D0B" w:rsidR="0076197B" w:rsidRDefault="00464B3A">
    <w:pPr>
      <w:pStyle w:val="Header"/>
    </w:pPr>
    <w:r>
      <w:t>Attachment #1</w:t>
    </w:r>
    <w:r>
      <w:tab/>
    </w:r>
    <w:r>
      <w:tab/>
      <w:t>RFQ 36C24818Q0848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47D"/>
    <w:multiLevelType w:val="hybridMultilevel"/>
    <w:tmpl w:val="02DAA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C23DB"/>
    <w:multiLevelType w:val="hybridMultilevel"/>
    <w:tmpl w:val="643A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1503"/>
    <w:multiLevelType w:val="hybridMultilevel"/>
    <w:tmpl w:val="BE2C285E"/>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33BED"/>
    <w:multiLevelType w:val="hybridMultilevel"/>
    <w:tmpl w:val="4D1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C6178"/>
    <w:multiLevelType w:val="hybridMultilevel"/>
    <w:tmpl w:val="E86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A20BC"/>
    <w:multiLevelType w:val="hybridMultilevel"/>
    <w:tmpl w:val="3B32774A"/>
    <w:lvl w:ilvl="0" w:tplc="DDC2F96A">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20A6"/>
    <w:multiLevelType w:val="multilevel"/>
    <w:tmpl w:val="532C3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80005B"/>
    <w:multiLevelType w:val="hybridMultilevel"/>
    <w:tmpl w:val="274ABBFC"/>
    <w:lvl w:ilvl="0" w:tplc="25C09B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52665"/>
    <w:multiLevelType w:val="hybridMultilevel"/>
    <w:tmpl w:val="5284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322B2"/>
    <w:multiLevelType w:val="hybridMultilevel"/>
    <w:tmpl w:val="9316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570BFB"/>
    <w:multiLevelType w:val="hybridMultilevel"/>
    <w:tmpl w:val="4F86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C412D"/>
    <w:multiLevelType w:val="hybridMultilevel"/>
    <w:tmpl w:val="3A66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E05A9A"/>
    <w:multiLevelType w:val="hybridMultilevel"/>
    <w:tmpl w:val="1296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13D36"/>
    <w:multiLevelType w:val="hybridMultilevel"/>
    <w:tmpl w:val="F11AF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9"/>
  </w:num>
  <w:num w:numId="5">
    <w:abstractNumId w:val="3"/>
  </w:num>
  <w:num w:numId="6">
    <w:abstractNumId w:val="5"/>
  </w:num>
  <w:num w:numId="7">
    <w:abstractNumId w:val="12"/>
  </w:num>
  <w:num w:numId="8">
    <w:abstractNumId w:val="7"/>
  </w:num>
  <w:num w:numId="9">
    <w:abstractNumId w:val="4"/>
  </w:num>
  <w:num w:numId="10">
    <w:abstractNumId w:val="2"/>
  </w:num>
  <w:num w:numId="11">
    <w:abstractNumId w:val="8"/>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F7"/>
    <w:rsid w:val="00034E68"/>
    <w:rsid w:val="000360A5"/>
    <w:rsid w:val="00056668"/>
    <w:rsid w:val="000616C9"/>
    <w:rsid w:val="00084047"/>
    <w:rsid w:val="00087CA6"/>
    <w:rsid w:val="000C0554"/>
    <w:rsid w:val="000C350C"/>
    <w:rsid w:val="0011539D"/>
    <w:rsid w:val="00124AA4"/>
    <w:rsid w:val="001B0E2E"/>
    <w:rsid w:val="001C34A3"/>
    <w:rsid w:val="001D07A5"/>
    <w:rsid w:val="001F29DA"/>
    <w:rsid w:val="001F2F57"/>
    <w:rsid w:val="00233322"/>
    <w:rsid w:val="0023763F"/>
    <w:rsid w:val="002A035E"/>
    <w:rsid w:val="002B5534"/>
    <w:rsid w:val="002B7CA7"/>
    <w:rsid w:val="003409A0"/>
    <w:rsid w:val="003645A1"/>
    <w:rsid w:val="0036476D"/>
    <w:rsid w:val="003A3451"/>
    <w:rsid w:val="004045FE"/>
    <w:rsid w:val="004254A7"/>
    <w:rsid w:val="00443542"/>
    <w:rsid w:val="004509BB"/>
    <w:rsid w:val="00464B3A"/>
    <w:rsid w:val="0049758E"/>
    <w:rsid w:val="004A24AD"/>
    <w:rsid w:val="004D6407"/>
    <w:rsid w:val="004D70DA"/>
    <w:rsid w:val="00510032"/>
    <w:rsid w:val="0051201B"/>
    <w:rsid w:val="00547D4F"/>
    <w:rsid w:val="005532EB"/>
    <w:rsid w:val="005552AE"/>
    <w:rsid w:val="005604C1"/>
    <w:rsid w:val="005746A4"/>
    <w:rsid w:val="00574F91"/>
    <w:rsid w:val="005821BC"/>
    <w:rsid w:val="005A19F6"/>
    <w:rsid w:val="005D1A3C"/>
    <w:rsid w:val="00601FA8"/>
    <w:rsid w:val="00615E6C"/>
    <w:rsid w:val="00632D71"/>
    <w:rsid w:val="006723CD"/>
    <w:rsid w:val="006E76FB"/>
    <w:rsid w:val="006E7D4A"/>
    <w:rsid w:val="00711AEC"/>
    <w:rsid w:val="00714C42"/>
    <w:rsid w:val="00722213"/>
    <w:rsid w:val="00725C1E"/>
    <w:rsid w:val="00740589"/>
    <w:rsid w:val="00747C8F"/>
    <w:rsid w:val="0076197B"/>
    <w:rsid w:val="00765351"/>
    <w:rsid w:val="007803D1"/>
    <w:rsid w:val="00780E26"/>
    <w:rsid w:val="00783301"/>
    <w:rsid w:val="00792E25"/>
    <w:rsid w:val="00796E16"/>
    <w:rsid w:val="007A50DC"/>
    <w:rsid w:val="007E1074"/>
    <w:rsid w:val="007E77B7"/>
    <w:rsid w:val="008401E8"/>
    <w:rsid w:val="00851195"/>
    <w:rsid w:val="008637E3"/>
    <w:rsid w:val="008C0552"/>
    <w:rsid w:val="008D32A9"/>
    <w:rsid w:val="008E121A"/>
    <w:rsid w:val="008E201E"/>
    <w:rsid w:val="008F2CC3"/>
    <w:rsid w:val="00922055"/>
    <w:rsid w:val="009225FB"/>
    <w:rsid w:val="009627B2"/>
    <w:rsid w:val="00972AD1"/>
    <w:rsid w:val="00976A9A"/>
    <w:rsid w:val="00977EC7"/>
    <w:rsid w:val="009840FF"/>
    <w:rsid w:val="009B0217"/>
    <w:rsid w:val="009B55B3"/>
    <w:rsid w:val="009B65CA"/>
    <w:rsid w:val="009C5E49"/>
    <w:rsid w:val="009D36DA"/>
    <w:rsid w:val="00A17483"/>
    <w:rsid w:val="00A22AB7"/>
    <w:rsid w:val="00A55336"/>
    <w:rsid w:val="00A928F9"/>
    <w:rsid w:val="00A963BA"/>
    <w:rsid w:val="00AB266B"/>
    <w:rsid w:val="00AE2E18"/>
    <w:rsid w:val="00B55ED9"/>
    <w:rsid w:val="00B61655"/>
    <w:rsid w:val="00BD0616"/>
    <w:rsid w:val="00C17E67"/>
    <w:rsid w:val="00C40EDB"/>
    <w:rsid w:val="00C44A06"/>
    <w:rsid w:val="00C61996"/>
    <w:rsid w:val="00C641EB"/>
    <w:rsid w:val="00C67054"/>
    <w:rsid w:val="00CA1D4F"/>
    <w:rsid w:val="00CB3D25"/>
    <w:rsid w:val="00CC6769"/>
    <w:rsid w:val="00D04EC4"/>
    <w:rsid w:val="00DA2327"/>
    <w:rsid w:val="00DA5F13"/>
    <w:rsid w:val="00DC1109"/>
    <w:rsid w:val="00DF57B9"/>
    <w:rsid w:val="00E32DCC"/>
    <w:rsid w:val="00E47780"/>
    <w:rsid w:val="00E74F7B"/>
    <w:rsid w:val="00E770F7"/>
    <w:rsid w:val="00EA35A9"/>
    <w:rsid w:val="00EC44A2"/>
    <w:rsid w:val="00F0583E"/>
    <w:rsid w:val="00F414D8"/>
    <w:rsid w:val="00F6574A"/>
    <w:rsid w:val="00F817D8"/>
    <w:rsid w:val="00FA3F9B"/>
    <w:rsid w:val="00FC51D6"/>
    <w:rsid w:val="00FE3831"/>
    <w:rsid w:val="00FF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FA26"/>
  <w15:docId w15:val="{185C7A0D-4A0D-4112-8CE1-6462492C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04C1"/>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04C1"/>
    <w:pPr>
      <w:keepNext/>
      <w:keepLines/>
      <w:spacing w:before="200" w:after="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F7"/>
    <w:pPr>
      <w:ind w:left="720"/>
      <w:contextualSpacing/>
    </w:pPr>
  </w:style>
  <w:style w:type="table" w:styleId="TableGrid">
    <w:name w:val="Table Grid"/>
    <w:basedOn w:val="TableNormal"/>
    <w:uiPriority w:val="59"/>
    <w:rsid w:val="00E4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E18"/>
  </w:style>
  <w:style w:type="paragraph" w:styleId="Footer">
    <w:name w:val="footer"/>
    <w:basedOn w:val="Normal"/>
    <w:link w:val="FooterChar"/>
    <w:uiPriority w:val="99"/>
    <w:unhideWhenUsed/>
    <w:rsid w:val="00AE2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E18"/>
  </w:style>
  <w:style w:type="paragraph" w:styleId="NoSpacing">
    <w:name w:val="No Spacing"/>
    <w:uiPriority w:val="1"/>
    <w:qFormat/>
    <w:rsid w:val="005821BC"/>
    <w:pPr>
      <w:spacing w:after="0" w:line="240" w:lineRule="auto"/>
    </w:pPr>
  </w:style>
  <w:style w:type="paragraph" w:customStyle="1" w:styleId="p1">
    <w:name w:val="p1"/>
    <w:basedOn w:val="Normal"/>
    <w:rsid w:val="00A17483"/>
    <w:pPr>
      <w:spacing w:after="185" w:line="240" w:lineRule="auto"/>
    </w:pPr>
    <w:rPr>
      <w:rFonts w:ascii="Arial" w:hAnsi="Arial" w:cs="Arial"/>
      <w:sz w:val="17"/>
      <w:szCs w:val="17"/>
    </w:rPr>
  </w:style>
  <w:style w:type="character" w:customStyle="1" w:styleId="apple-converted-space">
    <w:name w:val="apple-converted-space"/>
    <w:basedOn w:val="DefaultParagraphFont"/>
    <w:rsid w:val="00A17483"/>
  </w:style>
  <w:style w:type="character" w:customStyle="1" w:styleId="Heading2Char">
    <w:name w:val="Heading 2 Char"/>
    <w:basedOn w:val="DefaultParagraphFont"/>
    <w:link w:val="Heading2"/>
    <w:uiPriority w:val="9"/>
    <w:semiHidden/>
    <w:rsid w:val="005604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04C1"/>
    <w:rPr>
      <w:rFonts w:asciiTheme="majorHAnsi" w:eastAsiaTheme="majorEastAsia" w:hAnsiTheme="majorHAnsi" w:cstheme="majorBidi"/>
      <w:b/>
      <w:bCs/>
      <w:color w:val="4F81BD" w:themeColor="accent1"/>
      <w:sz w:val="24"/>
      <w:szCs w:val="24"/>
    </w:rPr>
  </w:style>
  <w:style w:type="table" w:styleId="LightList-Accent1">
    <w:name w:val="Light List Accent 1"/>
    <w:basedOn w:val="TableNormal"/>
    <w:uiPriority w:val="61"/>
    <w:rsid w:val="005604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EA35A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7138">
      <w:bodyDiv w:val="1"/>
      <w:marLeft w:val="0"/>
      <w:marRight w:val="0"/>
      <w:marTop w:val="0"/>
      <w:marBottom w:val="0"/>
      <w:divBdr>
        <w:top w:val="none" w:sz="0" w:space="0" w:color="auto"/>
        <w:left w:val="none" w:sz="0" w:space="0" w:color="auto"/>
        <w:bottom w:val="none" w:sz="0" w:space="0" w:color="auto"/>
        <w:right w:val="none" w:sz="0" w:space="0" w:color="auto"/>
      </w:divBdr>
      <w:divsChild>
        <w:div w:id="583993429">
          <w:marLeft w:val="0"/>
          <w:marRight w:val="0"/>
          <w:marTop w:val="0"/>
          <w:marBottom w:val="0"/>
          <w:divBdr>
            <w:top w:val="none" w:sz="0" w:space="0" w:color="auto"/>
            <w:left w:val="none" w:sz="0" w:space="0" w:color="auto"/>
            <w:bottom w:val="none" w:sz="0" w:space="0" w:color="auto"/>
            <w:right w:val="none" w:sz="0" w:space="0" w:color="auto"/>
          </w:divBdr>
          <w:divsChild>
            <w:div w:id="1675306311">
              <w:marLeft w:val="0"/>
              <w:marRight w:val="0"/>
              <w:marTop w:val="0"/>
              <w:marBottom w:val="0"/>
              <w:divBdr>
                <w:top w:val="none" w:sz="0" w:space="0" w:color="auto"/>
                <w:left w:val="none" w:sz="0" w:space="0" w:color="auto"/>
                <w:bottom w:val="none" w:sz="0" w:space="0" w:color="auto"/>
                <w:right w:val="none" w:sz="0" w:space="0" w:color="auto"/>
              </w:divBdr>
              <w:divsChild>
                <w:div w:id="1029722257">
                  <w:marLeft w:val="0"/>
                  <w:marRight w:val="0"/>
                  <w:marTop w:val="0"/>
                  <w:marBottom w:val="0"/>
                  <w:divBdr>
                    <w:top w:val="none" w:sz="0" w:space="0" w:color="auto"/>
                    <w:left w:val="none" w:sz="0" w:space="0" w:color="auto"/>
                    <w:bottom w:val="none" w:sz="0" w:space="0" w:color="auto"/>
                    <w:right w:val="none" w:sz="0" w:space="0" w:color="auto"/>
                  </w:divBdr>
                  <w:divsChild>
                    <w:div w:id="1443694928">
                      <w:marLeft w:val="0"/>
                      <w:marRight w:val="0"/>
                      <w:marTop w:val="0"/>
                      <w:marBottom w:val="300"/>
                      <w:divBdr>
                        <w:top w:val="none" w:sz="0" w:space="0" w:color="auto"/>
                        <w:left w:val="none" w:sz="0" w:space="0" w:color="auto"/>
                        <w:bottom w:val="none" w:sz="0" w:space="0" w:color="auto"/>
                        <w:right w:val="none" w:sz="0" w:space="0" w:color="auto"/>
                      </w:divBdr>
                      <w:divsChild>
                        <w:div w:id="19048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8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FFA5-7A62-418F-A4CA-1041A39F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Montgomery, Michelle</dc:creator>
  <cp:lastModifiedBy>Cline, Mark L.</cp:lastModifiedBy>
  <cp:revision>28</cp:revision>
  <dcterms:created xsi:type="dcterms:W3CDTF">2018-05-11T17:08:00Z</dcterms:created>
  <dcterms:modified xsi:type="dcterms:W3CDTF">2018-05-23T17:30:00Z</dcterms:modified>
</cp:coreProperties>
</file>